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C/20162/2017 vom 13. Februar 2019</w:t>
      </w:r>
    </w:p>
    <w:p>
      <w:r>
        <w:t>GE Cour de justice, 2019-02-13, FR</w:t>
      </w:r>
    </w:p>
    <w:p>
      <w:r>
        <w:rPr>
          <w:b/>
        </w:rPr>
        <w:t xml:space="preserve">Quelle: </w:t>
      </w:r>
      <w:r>
        <w:t>https://mcp.opencaselaw.ch/entscheid/ge_gerichte_C_20162_2017</w:t>
      </w:r>
    </w:p>
    <w:p>
      <w:r>
        <w:t>FR: GE_GERICHTE C/20162/2017 du 13 février 2019</w:t>
      </w:r>
    </w:p>
    <w:p>
      <w:r>
        <w:t>IT: GE_GERICHTE C/20162/2017 del 13 febbraio 2019</w:t>
      </w:r>
    </w:p>
    <w:p>
      <w:pPr>
        <w:pStyle w:val="Heading2"/>
      </w:pPr>
      <w:r>
        <w:t>Regeste</w:t>
      </w:r>
    </w:p>
    <w:p>
      <w:r>
        <w:t>CO.226.al1; CPC.236; Cst.29; CO.18.al1; CPC.128.al3</w:t>
      </w:r>
    </w:p>
    <w:p>
      <w:pPr>
        <w:pStyle w:val="Heading2"/>
      </w:pPr>
      <w:r>
        <w:t>Erwägungen</w:t>
      </w:r>
    </w:p>
    <w:p>
      <w:r>
        <w:rPr>
          <w:b/>
        </w:rPr>
        <w:t>E. 3</w:t>
      </w:r>
    </w:p>
    <w:p>
      <w:r>
        <w:t>L'intimée conclut au prononcé d'une amende pour téméraire plaideur.</w:t>
      </w:r>
    </w:p>
    <w:p>
      <w:r>
        <w:rPr>
          <w:b/>
        </w:rPr>
        <w:t>E. 3.1</w:t>
      </w:r>
    </w:p>
    <w:p>
      <w:r>
        <w:t>Selon l'art. 128 al. 3 CPC, la partie ou son représentant qui usent de mauvaise foi ou de procédés téméraires sont punis d'une amende disciplinaire de 2'000 fr. au plus; l'amende est de 5'000 fr. au plus en cas de récidive. Agit notamment de façon téméraire celui qui bloque une procédure en multipliant des recours abusifs (ATF 111 Ia 148 , consid. 4, JT 1985 I 584 ) ou celui qui dépose un recours manifestement dénué de toute chance de succès dont s'abstiendrait tout plaideur raisonnable et de bonne foi (ATF 120 III 107 consid. 4b; Haldy, in Code de procédure civile commenté, n. 9 ad art. 128 CPC). La pratique fait preuve d'une grande retenue dans l'admission de la témérité. Le caractère téméraire ne doit être admis qu'à titre tout à fait exceptionnel (TC/FR du 11.1.1993, RFJ 1993, 59).</w:t>
      </w:r>
    </w:p>
    <w:p>
      <w:r>
        <w:rPr>
          <w:b/>
        </w:rPr>
        <w:t>E. 3.2</w:t>
      </w:r>
    </w:p>
    <w:p>
      <w:r>
        <w:t>En l'espèce, le droit de l'appelante de former appel pour obtenir réparation de son droit d'être entendue et de son droit à la preuve est légitime, son appel n'était pas manifestement dénué de toute chance de succès et il ne s'apparente pas à une utilisation abusive des voies de recours, de sorte qu'il n'y a pas lieu de lui infliger une amende pour téméraire plaideur à ce titre.</w:t>
      </w:r>
    </w:p>
    <w:p>
      <w:r>
        <w:rPr>
          <w:b/>
        </w:rPr>
        <w:t>E. 4</w:t>
      </w:r>
    </w:p>
    <w:p>
      <w:r>
        <w:t>Les frais judiciaires d'appel seront arrêtés à 400 fr. (art. 95 al. 1 et 2, 96 et 105 al. 1 CPC; art. 2 et 71 RTFMC). Ils seront compensés avec l'avance de frais du même montant fournit par l'appelante, acquise à l'Etat de Genève (art. 111 al. 1 CPC). Ces frais seront mis à charge de l'intimée, celle-ci devant être considérée comme la partie succombante au sens de l'article 106 al. 1 CPC, dans la mesure où elle a conclu au rejet de l'appel et à la confirmation du jugement querellé. Il ne sera pas alloué de dépens (art. 22 al. 2 LaCC).</w:t>
      </w:r>
    </w:p>
    <w:p>
      <w:r>
        <w:rPr>
          <w:b/>
        </w:rPr>
        <w:t>E. 5</w:t>
      </w:r>
    </w:p>
    <w:p>
      <w:r>
        <w:t>En raison du caractère incident de la présente décision, rendue dans le cadre d'une procédure dont la valeur litigieuse est supérieure à 30'000 fr., celle-ci ne pourra faire l'objet d'un recours auprès du Tribunal fédéral qu'aux conditions de l'article 93 LTF. * * * * * PAR CES MOTIFS, La Chambre des prud'hommes, groupe 4 : A la forme : Déclare recevable l'appel interjeté le 12 juillet 2018 par A______ contre le jugement JTPH/154/2018 rendu le 11 juin 2018 par le Tribunal des prud'hommes dans la cause C/20162/2017-4. Au fond : Annule ce jugement. Renvoie la cause au Tribunal des prud'hommes pour instruction et nouvelle décision au sens des considérants. Déboute les parties de toutes autres conclusions. Sur les frais : Arrête les frais judiciaires d'appel à 400 fr., les met à la charge de B______ SA et les compense avec l'avance de frais fournit par A______, qui reste acquise à l'Etat de Genève. Condamne B______ SA à verser 400 fr. à ce titre à A______. Dit qu'il n'est pas alloué de dépens. Siégeant : Madame Nathalie LANDRY-BARTHE, présidente; Monsieur Olivier GROMETTO, juge employeur; Monsieur Thierry ZEHNDER, juge salarié; Madame Chloé RAMAT, commise-greffière.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