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C/20159/2020 vom 1. Februar 2021</w:t>
      </w:r>
    </w:p>
    <w:p>
      <w:r>
        <w:t>GE Cour de justice, 2021-02-01, FR</w:t>
      </w:r>
    </w:p>
    <w:p>
      <w:r>
        <w:rPr>
          <w:b/>
        </w:rPr>
        <w:t xml:space="preserve">Quelle: </w:t>
      </w:r>
      <w:r>
        <w:t>https://mcp.opencaselaw.ch/entscheid/ge_gerichte_C_20159_2020</w:t>
      </w:r>
    </w:p>
    <w:p>
      <w:r>
        <w:t>FR: GE_GERICHTE C/20159/2020 du 1 février 2021</w:t>
      </w:r>
    </w:p>
    <w:p>
      <w:r>
        <w:t>IT: GE_GERICHTE C/20159/2020 del 1 febbraio 2021</w:t>
      </w:r>
    </w:p>
    <w:p>
      <w:pPr>
        <w:pStyle w:val="Heading2"/>
      </w:pPr>
      <w:r>
        <w:t>Regeste</w:t>
      </w:r>
    </w:p>
    <w:p>
      <w:r>
        <w:t>LP.174.al2; LP.40</w:t>
      </w:r>
    </w:p>
    <w:p>
      <w:pPr>
        <w:pStyle w:val="Heading2"/>
      </w:pPr>
      <w:r>
        <w:t>Volltext</w:t>
      </w:r>
    </w:p>
    <w:p>
      <w:r>
        <w:t>Genève Cour de Justice (Cour civile) Chambre civile (Sommaires) 01.02.2021 C/20159/2020</w:t>
      </w:r>
    </w:p>
    <w:p>
      <w:r>
        <w:t>C/20159/2020 ACJC/140/2021 du 01.02.2021 sur JTPI/14421/2020 ( SFC ) , CONFIRME Normes : LP.174.al2; LP.40 En fait En droit Par ces motifs RÉPUBLIQUE ET CANTON DE GENÈVE POUVOIR JUDICIAIRE C/20159/2020 ACJC/140/2021 ARRÊT DE LA COUR DE JUSTICE Chambre civile DU LUNDI 1 ER FEVRIER 2021 Entre Monsieur A______ , domicilié ______, recourant contre contre un jugement rendu par la 1ère Chambre du Tribunal de première instance de ce canton le 19 novembre 2020, comparant en personne, et B______ , [assurance-maladie] sise ______, intimée, comparant en personne. EN FAIT A. a. A______ a été inscrit au Registre du commerce de Genève en tant que titulaire de l'entreprise individuelle "C______"- ayant comme but :"aérogommage, cryogommage et thermolaquage, ainsi que tous travaux de plomberie, chauffagiste, électricien, construction métallique" - du 6 novembre 2018 au 10 janvier 2020, date de la radiation de l'entreprise par suite de cessation de l'exploitation. Cette radiation a été publiée dans la Feuille officielle suisse du commerce le ______ 2020. b. Par acte expédié le 12 octobre 2020 au Tribunal de première instance, B______ a requis la faillite de A______ dans le cadre de la poursuite n° 1______, portant sur 67 fr. 05 dus à titre de "Participations LAMal 07.2019-08.2019" et 50 fr. de frais administratifs. B______ a produit le commandement de payer non frappé d'opposition notifié le 7 mai 2020 et la commination de faillite établie le 10 juin 2020 et notifiée le 29 juin 2020. c. Par courrier du 17 novembre 2020, A______ a informé le Tribunal qu'il ne se présenterait pas à l'audience fixée au 19 novembre 2020, vu "la situation actuelle" et étant une "personne vulnérable" eu égard à ses "gros problèmes de santé". Il ne comprenait pas "pourquoi le groupe s'entêt[ait] à passer les factures en faillite personnelle, du fait que le délai de six mois [était] dépassé". d. Lors de l'audience du Tribunal du 19 novembre 2020, les parties n'étaient ni présentes ni représentées. B. Par jugement JTPI/14421/2020 du 19 novembre 2020, communiqué aux parties pour notification le 25 novembre 2020, le Tribunal a déclaré A______ en état de faillite dès le même jour à 14 h 15 (chiffre 1 du dispositif), arrêté les frais judiciaires à 120 fr., compensés avec l'avance effectuée par B______ et mis à la charge de A______, condamné ainsi à verser 120 fr. à B______ (ch. 2 et 3). C. a. Par acte déposé le 30 novembre 2020 à la Cour de justice, A______ a formé recours contre ce jugement, qu'il allègue avoir reçu le 26 novembre 2020 et dont il requiert l'annulation. Il a conclu au rejet de la requête de faillite déposée à son encontre par B______. Il a allégué qu'il était solvable et a produit une quittance de l'Office des poursuites du 26 novembre 2020, dont il résulte qu'il s'est acquitté de sa dette en capital et intérêts, ainsi que des frais, dans le cadre de la poursuite n° 1______. Il a produit également un relevé de clôture au 6 décembre 2019 du compte courant entreprises de "C______" auprès de [la banque] E______, faisant état d'un solde négatif de 68 fr. 55 au 4 décembre 2019. b. Par décision du 4 décembre 2020, la Cour a accordé la suspension de l'effet exécutoire attaché au jugement attaqué, ainsi que la suspension des effets juridiques de l'ouverture de la faillite, compte tenu de l'existence d'un préjudice difficilement réparable et afin que le recours ne soit pas vidé de sa substance. c. Par ordonnance du même jour, la Cour a imparti à A______ un délai pour déposer les pièces justifiant de sa solvabilité (comptes de l'année courante et des deux exercices précédents, contrats en cours, etc.) et pour se prononcer sur la liste des poursuites en cours et des actes de défaut de biens le concernant, qui était annexée. Ladite liste mentionne quarante-deux poursuites entre 2005 et 2020, dont une éteinte (en 2005), seize payées à l'Office des poursuites, une payée intégralement après la réalisation, deux au stade de l'opposition, une au stade de la commination de faillite, trois pour lesquelles il n'a pas été possible de notifier le commandement de payer et dix-huit ayant donné lieu à la délivrance d'un acte de défaut de biens (dix-sept entre 2014 et 2017 et un en 2019). La liste indique que durant les vingt dernières années, quarante-quatre actes de défaut de biens ont été délivrés pour un total de 114'952 fr. 82. Après son inscription au Registre du commerce le 6 novembre 2018, A______ a fait l'objet de dix poursuites, dont six ont été payées à l'Office des poursuites, deux sont au stade de l'opposition, une est au stade de la commination de faillite et une a donné lieu à la délivrance d'un acte de défaut de biens. Les dix poursuites ont été intentées par B______ (six), par le Service des contraventions de l'Etat de Genève (trois) et par [l'association] D______ (une). Deux poursuites portent sur des montants inférieurs à 100 fr. d. Par courrier du 17 décembre 2020, A______ a répondu à la Cour qu'il ne lui était pas possible de fournir des documents relatifs à sa solvabilité, dans la mesure où il n'avait pas eu d'activité par manque de clientèle malgré toutes sa volonté, raison pour laquelle il avait décidé de cesser son activité d'indépendant et il n'avait pas pu établir un bilan. Il n'avait aucun contrat en cours ni fournisseur. Il résultait de l'extrait des poursuites qu'il avait réglé plusieurs factures. Les actes de défaut de biens avaient été délivrés "avant la création de [s]a société". e. Les parties ont été informées le 12 janvier 2021 de ce que la cause était gardée à juger, B______ n'ayant pas fait usage de son droit de répondre. D. La faillite de A______ a été prononcée à la demande de B______ par jugement du Tribunal du 4 juin 2020. Par arrêt du 22 juin 2020, la Cour a annulé le jugement déclaratif de faillite, en attirant l'attention de A______ sur le fait qu'une nouvelle faillite le concernant, qui serait prononcée postérieurement à la réception de l'arrêt, ne serait plus rétractée, sauf s'il prouvait sa solvabilité par pièces, jointes au recours.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En vertu de l'art. 174 al. 1 LP,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136 III 294 consid. 3; arrêt du Tribunal fédéral 5A_899/2014 du 5 janvier 2015 consid. 3.1 et les autres références, publié in SJ 2015 I p. 437). En vertu de la lettre claire de l'art. 174 al. 2 LP, aucun autre novum n'est admissible (arrêt du Tribunal fédéral 5A_874/2017 du 7 février 2018 consid. 4.2.1). En l'espèce, les allégations et pièces nouvelles du recourant visent des faits qui se sont produits avant et après le prononcé de la faillite; elles ont été formées, respectivement déposées, soit dans le délai de recours soit dans le délai imparti par la Cour. Elles sont donc recevables. 2. Le recourant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il est établi que le recourant a soldé la dette, objet de la poursuite en cause, en capital, frais et intérêts, de sorte que la première condition pour annuler le jugement de faillite est remplie. En revanche, le recourant admet lui-même qu'il n'est pas en mesure d'établir sa solvabilité. Il n'a plus d'activité en tant que titulaire de l'entreprise individuelle "C______". Il n'a plus aucun contrat en cours ni aucun fournisseur. Le compte bancaire de l'entreprise présentait un solde négatif en décembre 2019. Celle-ci a cessé toute activité. Par ailleurs, le recourant a fait l'objet de nombreuses poursuites, dont certaines pour des montants inférieurs à 100 fr. Une poursuite se trouve au stade de la commination de faillite. Enfin, le recourant a été avisé par la Cour le 22 juin 2020 qu'une nouvelle faillite le concernant, qui serait prononcée postérieurement à cette date, ne serait plus rétractée, sauf s'il prouvait sa solvabilité par pièces, jointes au recours. L'une des conditions posées par l'art. 174 al. 2 LP faisant défaut, le recours se révèle infondé. 3. Le recourant ne soutient plus devant la Cour que le délai de six mois de l'art. 40 LP serait échu. Il convient cependant d'examiner d'office si cette disposition fait obstacle à la confirmation de la faillite du recourant. 3.1 Selon l'art. 40 al. 1 LP, les personnes qui étaient inscrites au Registre du commerce et qui en ont été rayées demeurent sujettes à la poursuite par voie de faillite durant les six mois qui suivent la publication de leur radiation dans la Feuille officielle suisse du commerce. Selon l'art. 40 al. 2 LP lorsque, avant l'expiration de ce délai, le créancier a requis la continuation de la poursuite, celle-ci se continue par voie de faillite. Ainsi, la date déterminante pour choisir le mode de la poursuite est celle de la réquisition de continuer la poursuite (art. 159 LP). Pour que le débiteur soit sujet à la poursuite par voie de faillite, il suffit donc que la date de réquisition de continuer la poursuite s'inscrive encore dans le délai de l'art. 40 al. 2 LP. 3.2 En l'occurrence, le recourant, en sa qualité de chef d'une raison individuelle a été inscrit au Registre du commerce conformément à l'art. 934 al. 1 CO. Il en a été radié le ______ 2020 et sa radiation a été publiée dans la Feuille officielle suisse du commerce le ______ 2020, de sorte que le délai de six mois prescrit par l'art. 40 al. 1 LP s'achevait le 15 juin 2020. La date de la réquisition de continuer la poursuite n'est pas connue; elle est cependant antérieure à la commination de faillite, qui a été établie par l'Office de poursuites le 10 juin 2020, soit avant l'échéance précitée. Il s'ensuit que le recourant était bien sujet à la faillite et que la procédure a été conduite régulièrement.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5. 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et n'en a donc pas sollicité. * * * * * PAR CES MOTIFS, La Chambre civile : A la forme : Déclare recevable le recours interjeté le 30 novembre 2020 par A______ contre le jugement JTPI/14421/2020 rendu le 19 novembre 2020 par le Tribunal de première instance dans la cause C/20159/2020-1. Au fond : Rejette ce recours. Confirme le jugement attaqué, la faillite de A______ prenant effet le 1 er février 2021 à 12h. Sur les frais : Arrête les frais judiciaires du recours à 220 fr., les met à la charge de A______ et les compense avec l'avance fournie, qui reste acquise à l'Etat de Genève. Dit qu'il n'est pas alloué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