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C/19886/2019 vom 7. Dezember 2021</w:t>
      </w:r>
    </w:p>
    <w:p>
      <w:r>
        <w:t>GE Cour de justice, 2021-12-07, FR</w:t>
      </w:r>
    </w:p>
    <w:p>
      <w:r>
        <w:rPr>
          <w:b/>
        </w:rPr>
        <w:t xml:space="preserve">Quelle: </w:t>
      </w:r>
      <w:r>
        <w:t>https://mcp.opencaselaw.ch/entscheid/ge_gerichte_C_19886_2019</w:t>
      </w:r>
    </w:p>
    <w:p>
      <w:r>
        <w:t>FR: GE_GERICHTE C/19886/2019 du 7 décembre 2021</w:t>
      </w:r>
    </w:p>
    <w:p>
      <w:r>
        <w:t>IT: GE_GERICHTE C/19886/2019 del 7 dicembre 2021</w:t>
      </w:r>
    </w:p>
    <w:p>
      <w:pPr>
        <w:pStyle w:val="Heading2"/>
      </w:pPr>
      <w:r>
        <w:t>Regeste</w:t>
      </w:r>
    </w:p>
    <w:p>
      <w:r>
        <w:t>CPC.311</w:t>
      </w:r>
    </w:p>
    <w:p>
      <w:pPr>
        <w:pStyle w:val="Heading2"/>
      </w:pPr>
      <w:r>
        <w:t>Volltext</w:t>
      </w:r>
    </w:p>
    <w:p>
      <w:r>
        <w:t>Genf Cour de Justice (Cour civile) Chambre civile 25.02.2022 C/19886/2019 Genève Cour de Justice (Cour civile) Chambre civile 25.02.2022 C/19886/2019 Ginevra Cour de Justice (Cour civile) Chambre civile 25.02.2022 C/19886/2019</w:t>
      </w:r>
    </w:p>
    <w:p>
      <w:r>
        <w:t>C/19886/2019 ACJC/363/2022 du 25.02.2022 sur JTPI/15601/2021 ( OO ) , IRRECEVABLE Normes : CPC.311 Par ces motifs RÉPUBLIQUE ET CANTON DE GENÈVE POUVOIR JUDICIAIRE C/19886/2019 ACJC/363/2022 ARRÊT DE LA COUR DE JUSTICE Chambre civile du VENDREDI 25 FEVRIER 2022 Entre Monsieur A ______ , domicilié ______, appelant d'un jugement rendu par la 17ème Chambre du Tribunal de première instance de ce canton le 7 décembre 2021, comparant en personne, et Madame B ______ , domiciliée ______, intimée, comparant par Me Dominique HENCHOZ, avocate, PYTHON, rue Charles-Bonnet 2, 1206 Genève, en l'Étude de laquelle elle fait élection de domicile. Attendu, EN FAIT , que par jugement du 7 décembre 2021, le Tribunal de première instance a débouté A______ des fins de sa requête de modification de jugement de divorce (ch. 1 du dispositif), mis à sa charge les frais judiciaires, arrêtés à 1'200 fr. (ch. 2) et dit qu'il n'était pas alloué de dépens (ch. 3); Que par courrier adressé au Tribunal le 26 janvier 2022, transmis par ce dernier à la Cour de justice le 31 janvier 2022, A______ a exposé qu'il n'avait pas pu se présenter à la dernière audience et donc défendre sa position; qu'il avait dès lors décidé de faire appel du jugement du 7 décembre 2021; qu'il a remercié le Tribunal d'en prendre bonne note et de lui donner la possibilité de s'exprimer car il avait des faits nouveaux d'importance à exposer; Considérant, EN DROIT , que la chambre civile de la cour civile de la Cour de justice est compétente pour statuer sur les appels formés contre les jugements du Tribunal (art. 120 al. 1 LOJ); que le courrier du 26 janvier 2022 transmis à la Cour sera qualifié d'appel au vu de la déclaration de A______ en ce sens; Que selon l'art. 311 al. 1 CPC, 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recours formé "pour sauvegarder" un délai ne permet pas de prolonger le délai légal, qui n'est pas prolongeable selon l'art. 144 al. 1 CPC (arrêt du Tribunal fédéral 5A_979/2014 du 12 février 2015 consid. 2.4); Que l'art. 132 CPC permet d'obtenir un délai supplémentaire uniquement pour rectifier des vices de forme, et non pas pour remédier à l'insuffisance des moyens au fond, même si le mémoire émane d'une personne sans formation juridique (ATF 137 III 617 consid. 6.4; arrêt du Tribunal fédéral 5A_736/2017 du 30 mars 2017 consid. 4.3); Qu'en l'espèce, l'appelant indique dans son courrier du 26 janvier 2022 former appel contre le jugement du 7 décembre 2021; qu'il ne fournit toutefois aucune motivation à l'appui dudit appel, se limitant à indiquer qu'il avait de nouveaux éléments de fait à apporter; Qu'il ne pouvait toutefois uniquement annoncer son intention de former appel dans le délai qui venait à échéance le 28 janvier 2022 et un délai supplémentaire ne saurait lui être imparti pour compléter son acte; qu'il n'expose pas quels faits il aurait souhaité alléguer; qu'il lui appartenait pour le surplus de solliciter du premier juge la restitution de l'audience s'il estimait n'avoir pas pu y assister sans sa faute, mais qu'il n'expose pas davantage sur ce point pour quel motif il n'avait pas pu se présenter devant le Tribunal; Que faute d'une motivation conforme aux exigences en la matière, l'appel sera déclaré irrecevable d'entrée de cause; Que vu l'issue du litige, il sera renoncé à percevoir des frais judiciaires (art. 7 al. 2 RTFMC). * * * * * PAR CES MOTIFS, La Chambre civile : Déclare irrecevable l'appel interjeté par A______ contre le jugement JTPI/15601/2021 rendu le 7 décembre 2021 par le Tribunal de première instance en la cause C/19886/2019-1. Dit qu'il n'est pas perçu de frais judiciaires. Siégeant : Monsieur Laurent RIEBEN, président; Madame Paola CAMPOMAGNANI, Madame Ursula ZEHETBAUER GHAVAMI,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