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C/19884/2021 vom 27. November 2023</w:t>
      </w:r>
    </w:p>
    <w:p>
      <w:r>
        <w:t>GE Cour de justice, 2023-11-27, FR</w:t>
      </w:r>
    </w:p>
    <w:p>
      <w:r>
        <w:rPr>
          <w:b/>
        </w:rPr>
        <w:t xml:space="preserve">Quelle: </w:t>
      </w:r>
      <w:r>
        <w:t>https://mcp.opencaselaw.ch/entscheid/ge_gerichte_C_19884_2021</w:t>
      </w:r>
    </w:p>
    <w:p>
      <w:r>
        <w:t>FR: GE_GERICHTE C/19884/2021 du 27 novembre 2023</w:t>
      </w:r>
    </w:p>
    <w:p>
      <w:r>
        <w:t>IT: GE_GERICHTE C/19884/2021 del 27 novembre 2023</w:t>
      </w:r>
    </w:p>
    <w:p>
      <w:pPr>
        <w:pStyle w:val="Heading2"/>
      </w:pPr>
      <w:r>
        <w:t>Erwägungen</w:t>
      </w:r>
    </w:p>
    <w:p>
      <w:r>
        <w:rPr>
          <w:b/>
        </w:rPr>
        <w:t>E. 3</w:t>
      </w:r>
    </w:p>
    <w:p>
      <w:r>
        <w:t>Il n'y a pas lieu à la perception de frais judiciaires (art. 19 al. 3 let. c LACC) ni à l'allocation de dépens (art. 22 al. 2 LACC). * * * * * PAR CES MOTIFS, La Chambre des prud'hommes, groupe 3: A la forme : Déclare recevable l'appel formé le 9 décembre 2022 par Madame A______ contre le jugement JTPH/338/2022 rendu le 8 novembre 2022 par le Tribunal des prud'hommes. Au fond : Le rejette. Sur les frais: Dit qu’il n’y a pas de frais perçus. Dit qu'il n'est pas alloué de dépens. Siégeant : Madame Sirin YÜCE, présidente; Monsieur Claudio PANNO, juge employeur; Madame Monique LENOIR, juge salariée; Madame Fabia CURTI, greffière. La présidente : Sirin YÜCE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