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C/19878/2012 vom 1. Juli 2014</w:t>
      </w:r>
    </w:p>
    <w:p>
      <w:r>
        <w:t>GE Cour de justice, 2014-07-01, FR</w:t>
      </w:r>
    </w:p>
    <w:p>
      <w:r>
        <w:rPr>
          <w:b/>
        </w:rPr>
        <w:t xml:space="preserve">Quelle: </w:t>
      </w:r>
      <w:r>
        <w:t>https://mcp.opencaselaw.ch/entscheid/ge_gerichte_C_19878_2012</w:t>
      </w:r>
    </w:p>
    <w:p>
      <w:r>
        <w:t>FR: GE_GERICHTE C/19878/2012 du 1 juillet 2014</w:t>
      </w:r>
    </w:p>
    <w:p>
      <w:r>
        <w:t>IT: GE_GERICHTE C/19878/2012 del 1 luglio 2014</w:t>
      </w:r>
    </w:p>
    <w:p>
      <w:pPr>
        <w:pStyle w:val="Heading2"/>
      </w:pPr>
      <w:r>
        <w:t>Regeste</w:t>
      </w:r>
    </w:p>
    <w:p>
      <w:r>
        <w:t>SUSPENSION DE LA PROCÉDURE</w:t>
      </w:r>
    </w:p>
    <w:p>
      <w:pPr>
        <w:pStyle w:val="Heading2"/>
      </w:pPr>
      <w:r>
        <w:t>Volltext</w:t>
      </w:r>
    </w:p>
    <w:p>
      <w:r>
        <w:t>Genf Cour de Justice (Cour civile) Chambre civile 01.07.2014 C/19878/2012 Genève Cour de Justice (Cour civile) Chambre civile 01.07.2014 C/19878/2012 Ginevra Cour de Justice (Cour civile) Chambre civile 01.07.2014 C/19878/2012</w:t>
      </w:r>
    </w:p>
    <w:p>
      <w:r>
        <w:t>C/19878/2012 ACJC/811/2014 du 01.07.2014 sur JTPI/3846/2014 ( OO ) Descripteurs : SUSPENSION DE LA PROCÉDURE RÉPUBLIQUE ET CANTON DE GENÈVE POUVOIR JUDICIAIRE C/19878/2012 ACJC/811/2014 ARRÊT DE LA COUR DE JUSTICE Chambre civile du MARDI 1 er JUILLET 2014 Entre Monsieur A______ , domicilié ______ Genève, appelant d'un jugement rendu par la 21ème Chambre du Tribunal de première instance de ce canton le 18 mars 2914, comparant par Me Dominique Lévy, avocat, 5, rue Prévost-Martin, case postale 60, 1211 Genève 4, en l'Étude duquel il fait élection de domicile, et Madame B______ , domiciliée ______ Genève, intimée, comparant par M e Pierre Gabus, avocat, 46, boulevard des Tranchées, 1206 Genève, en l'Étude duquel elle fait élection de domicile, Vu, EN FAIT , le jugement JTPI/3846/2014 -21 du 18 mars 2014 prononçant le divorce des époux B______ et A______ et réglant les effets accessoires de celui-ci; Vu l'appel formé le 5 mai 2014 par A______ à l'encontre de ce jugement; Que par courrier du 12 juin 2014 et dans le délai imparti à l'intimée pour répondre, les parties ont sollicité la suspension de la procédure au motif que des pourparlers étaient en cours; Considérant, EN DROIT , que la suspension de la procédure peut être ordonnée par le juge si des motifs d'opportunité le commandent (art. 126 al. 1, 1 ère phrase CPC); Que tel est le cas en l'espèce; Que la procédure sera donc suspendue et pourra être reprise à la requête de la partie la plus diligente; Qu'il sera renoncé à percevoir un émolument pour la présente décision. * * * * * PAR CES MOTIFS, La Chambre civile : Ordonne la suspension de la procédure C/19878/2012-21 opposant A______ à B______. Dit que la procédure sera reprise à la requête de la partie la plus diligente. Dit qu'il ne sera pas perçu de frais judiciaire pour la présente décision. Siégeant : Monsieur Florence KRAUSKOPF, présidente; Madame Valérie LAEMMEL-JUILLARD, Monsieur Jean-Marc STRUBIN, juges; Madame Audrey MARASCO, greffière. La présidente : Florence KRAUSKOPF La greffière : Audrey MARASCO 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