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C/19407/2015 vom 26. August 2016</w:t>
      </w:r>
    </w:p>
    <w:p>
      <w:r>
        <w:t>GE Cour de justice, 2016-08-26, FR</w:t>
      </w:r>
    </w:p>
    <w:p>
      <w:r>
        <w:rPr>
          <w:b/>
        </w:rPr>
        <w:t xml:space="preserve">Quelle: </w:t>
      </w:r>
      <w:r>
        <w:t>https://mcp.opencaselaw.ch/entscheid/ge_gerichte_C_19407_2015</w:t>
      </w:r>
    </w:p>
    <w:p>
      <w:r>
        <w:t>FR: GE_GERICHTE C/19407/2015 du 26 août 2016</w:t>
      </w:r>
    </w:p>
    <w:p>
      <w:r>
        <w:t>IT: GE_GERICHTE C/19407/2015 del 26 agosto 2016</w:t>
      </w:r>
    </w:p>
    <w:p>
      <w:pPr>
        <w:pStyle w:val="Heading2"/>
      </w:pPr>
      <w:r>
        <w:t>Regeste</w:t>
      </w:r>
    </w:p>
    <w:p>
      <w:r>
        <w:t>MAINLEVÉE PROVISOIRE; TITRE DE MAINLEVÉE ; RECONNAISSANCE DE DETTE ; POUVOIR DE REPRÉSENTATION ; PREUVE FACILITÉE | LP.82; CO.32.1;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de première instance ayant été fixés à 750 fr., les frais du recours seront arrêtés à 1'125 fr. (art. 48 et 61 OELP), compensés avec l'avance de frais du même montant versée par la recourante, acquise à l'Etat (art. 111 al. 1 CPC). Ils seront mis à la charge de la recourante, qui succombe (art. 106 al. 1 CPC). Celle-ci sera également condamnée aux dépens de l'intimée, représentée par un avocat, arrêtés à 2'100 fr., débours et TVA compris (art. 95 al. 3, 96, 105 al. 2 CPC; art. 20, 23, 25, 26 LaCC, 84, 85 al. 2, 89 et 90 RTFMC), montant qui tient compte de la difficulté de la cause et de l'ampleur du travail nécessaire. * * * * * * PAR CES MOTIFS, La Chambre civile : A la forme : Déclare recevable le recours interjeté le 8 avril 2016 par A______ contre le jugement JTPI/3909/2016 rendu le 22 mars 2016 par le Tribunal de première instance dans la cause C/19407/2015 11 SML. Au fond : Le rejette. Déboute les parties de toutes autres conclusions. Sur les frais : Arrête les frais du recours à 1'125 fr., les met à la charge d'A______ et les compense avec l'avance de frais fournie, acquise à l'Etat de Genève. Condamne A______ à verser 2'100 fr. à B______ SA à titre de dépens du recours. Siégeant : Madame Sylvie DROIN, présidente; Madame Nathalie LANDRY-BARTHE, Monsieur Ivo BUETTI, juges; Madame Céline FERREIRA, greffière. La présidente : Sylvie DROIN La greffière : Céline FERREIRA Indication des voies de recours : Conformément aux art. 72 ss de la loi fdérale sur le Tribunal fédéral du 17 juin 2005 (LTF; RS 173.110) le présent arrêt peut être porté dans les trente jours qui suivent ssa notification avec expédition complète (art. 100 al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