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C/19375/2015 vom 13. November 2015</w:t>
      </w:r>
    </w:p>
    <w:p>
      <w:r>
        <w:t>GE Cour de justice, 2015-11-13, FR</w:t>
      </w:r>
    </w:p>
    <w:p>
      <w:r>
        <w:rPr>
          <w:b/>
        </w:rPr>
        <w:t xml:space="preserve">Quelle: </w:t>
      </w:r>
      <w:r>
        <w:t>https://mcp.opencaselaw.ch/entscheid/ge_gerichte_C_19375_2015</w:t>
      </w:r>
    </w:p>
    <w:p>
      <w:r>
        <w:t>FR: GE_GERICHTE C/19375/2015 du 13 novembre 2015</w:t>
      </w:r>
    </w:p>
    <w:p>
      <w:r>
        <w:t>IT: GE_GERICHTE C/19375/2015 del 13 novembre 2015</w:t>
      </w:r>
    </w:p>
    <w:p>
      <w:pPr>
        <w:pStyle w:val="Heading2"/>
      </w:pPr>
      <w:r>
        <w:t>Regeste</w:t>
      </w:r>
    </w:p>
    <w:p>
      <w:r>
        <w:t>SÉQUESTRE(LP) | LP.272; LP.271.1.6; LP.80; CL.32</w:t>
      </w:r>
    </w:p>
    <w:p>
      <w:pPr>
        <w:pStyle w:val="Heading2"/>
      </w:pPr>
      <w:r>
        <w:t>Erwägungen</w:t>
      </w:r>
    </w:p>
    <w:p>
      <w:r>
        <w:rPr>
          <w:b/>
        </w:rPr>
        <w:t>E. 5</w:t>
      </w:r>
    </w:p>
    <w:p>
      <w:r>
        <w:t>Les frais judiciaires du recours seront arrêtés à 2'250 fr. (art. 48 et 61 al. 1 OELP) et mis à la charge de la recourante qui succombe (art. 105 al. 1 et 106 al. 1 CPC). Ils seront entièrement compensés avec l'avance de frais, d'un montant correspondant, fournie par cette dernière, laquelle reste acquise à l'Etat de Genève (art. 111 al. 1 CPC).![endif]&gt;![if&gt; * * * * * PAR CES MOTIFS, La Chambre civile : A la forme : Déclare recevable le recours interjeté le 29 septembre 2015 par A______ contre l'ordonnance SQ/430/2015 rendue le 24 septembre 2015 par le Tribunal de première instance dans la cause C/19375/2015-4 SQP. Au fond : Le rejette. Sur les frais : Arrête les frais judiciaires du recours à 2'250 fr., les met à la charge de A______ et les compense avec l'avance de frais du même montant fournie par celle-ci, acquise à l'Etat.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