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C/19169/2019 vom 29. August 2022</w:t>
      </w:r>
    </w:p>
    <w:p>
      <w:r>
        <w:t>GE Cour de justice, 2022-08-29, FR</w:t>
      </w:r>
    </w:p>
    <w:p>
      <w:r>
        <w:rPr>
          <w:b/>
        </w:rPr>
        <w:t xml:space="preserve">Quelle: </w:t>
      </w:r>
      <w:r>
        <w:t>https://mcp.opencaselaw.ch/entscheid/ge_gerichte_C_19169_2019</w:t>
      </w:r>
    </w:p>
    <w:p>
      <w:r>
        <w:t>FR: GE_GERICHTE C/19169/2019 du 29 août 2022</w:t>
      </w:r>
    </w:p>
    <w:p>
      <w:r>
        <w:t>IT: GE_GERICHTE C/19169/2019 del 29 agosto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L'appel est recevable contre les dcisions finales et les dcisions incidentes de premire instance (art. 308 al. 1 let. a CPC). Dans les affaires patrimoniales, l'appel est recevable si la valeur litigieuse au dernier tat des conclusions est de 10'000 fr. au moins (art. 308 al. 2 CPC). Selon la jurisprudence constante du Tribunal fdral, les contestations portant sur l'usage d'une chose loue sont de nature pcuniaire (arrt du Tribunal fdral 4A_388/2016 du 15 mars 2017 consid. 1). Lorsque l'action ne porte pas sur le paiement d'une somme d'argent dtermine, le Tribunal dtermine la valeur litigieuse si les parties n'arrivent pas  s'entendre sur ce point ou si la valeur qu'elles avancent est manifestement errone (art. 91 al. 2 CPC). La dtermination de la valeur litigieuse suit les mmes rgles que pour la procdure devant le Tribunal fdral (Rtornaz in : Procdure civile suisse, Les grands thmes pour les praticiens, Neuchtel, 2010, p. 363; Sphler, Basler Kommentar, Schweizeriche Zivilprozessordnung, 3 me dition, 2017, n. 9 ad art. 308 CPC). Dans une contestation portant sur la validit d'une rsiliation de bail, la valeur litigieuse est gale au loyer de la priode minimum pendant laquelle le contrat subsiste ncessairement si la rsiliation n'est pas valable, priode qui s'tend jusqu' la date pour laquelle un nouveau cong peut tre donn ou l'a effectivement t. Lorsque le bail bnficie de la protection contre les congs des art. 271 ss CO, il convient, sauf exceptions, de prendre en considration la priode de protection de trois ans ds la fin de la procdure judiciaire qui est prvue par l'art. 271a al. 1 let. e CO (ATF 137 III 389 consid. 1.1; 136 III 196 consid. 1.1; arrt du Tribunal fdral 4A_388/2016 du 15 mars 2017 consid. 1). En l'espce, le loyer annuel des locaux, charges non comprises, s'lve  tout le moins, si l'on tient compte de la rduction accorde par le Tribunal,  44'196 fr., de sorte que la valeur litigieuse est largement suprieure  10'000 fr. La voie de l'appel est donc ouverte.</w:t>
      </w:r>
    </w:p>
    <w:p>
      <w:r>
        <w:rPr>
          <w:b/>
        </w:rPr>
        <w:t>E. 1.2</w:t>
      </w:r>
    </w:p>
    <w:p>
      <w:r>
        <w:t>Selon l'art. 311 CPC, l'appel, crit et motiv, est introduit auprs de l'instance d'appel dans les trente jours  compter de la notification de la dcision, laquelle doit tre jointe au dossier d'appel. L'appel a t interjet dans le dlai et suivant la forme prescrits par la loi (art. 130, 131, 311 al. 1 CPC). Il est ainsi recevable.</w:t>
      </w:r>
    </w:p>
    <w:p>
      <w:r>
        <w:rPr>
          <w:b/>
        </w:rPr>
        <w:t>E. 1.3</w:t>
      </w:r>
    </w:p>
    <w:p>
      <w:r>
        <w:t>La Cour revoit la cause avec un plein pouvoir d'examen (art. 310 CPC; Hohl, Procdure civile, tome II, 2me d. 2010, n. 2314 et 2416; Retornaz in : Procdure civile suisse, Les grands thmes pour les praticiens, Neuchtel, 2010, p. 349 ss, n. 121).</w:t>
      </w:r>
    </w:p>
    <w:p>
      <w:r>
        <w:rPr>
          <w:b/>
        </w:rPr>
        <w:t>E. 1.4</w:t>
      </w:r>
    </w:p>
    <w:p>
      <w:r>
        <w:t>Selon l'art. 243 al. 2 let. c CPC, la procdure simplifie s'applique aux litiges portant sur des baux  loyer d'habitations et de locaux commerciaux en ce qui concerne la consignation du loyer, la protection contre les loyers abusifs, la protection contre les congs ou la prolongation du bail. La maxime inquisitoire sociale rgit la procdure (art. 247 al. 2 let. a CPC).</w:t>
      </w:r>
    </w:p>
    <w:p>
      <w:r>
        <w:rPr>
          <w:b/>
        </w:rPr>
        <w:t>E. 2</w:t>
      </w:r>
    </w:p>
    <w:p>
      <w:r>
        <w:t>Les appelants ont produit des pices nouvelles.</w:t>
      </w:r>
    </w:p>
    <w:p>
      <w:r>
        <w:rPr>
          <w:b/>
        </w:rPr>
        <w:t>E. 2.1</w:t>
      </w:r>
    </w:p>
    <w:p>
      <w:r>
        <w:t>Selon l'art. 317 al. 1 CPC, les faits et les moyens de preuves nouveaux ne sont pris en considration en appel que s'ils sont invoqus ou produits sans retard (let. a) et s'ils ne pouvaient pas tre invoqus ou produits devant la premire instance bien que la partie qui s'en prvaut ait fait preuve de la diligence requise (let. b). Les deux conditions sont cumulatives (Jeandin, Code de procdure civile comment, Ble, 2011, n. 6 ad art. 317 CPC).</w:t>
      </w:r>
    </w:p>
    <w:p>
      <w:r>
        <w:rPr>
          <w:b/>
        </w:rPr>
        <w:t>E. 2.2</w:t>
      </w:r>
    </w:p>
    <w:p>
      <w:r>
        <w:t>En l'espce, l'intime a produit dans sa rponse du 31 janvier 2022 le courrier et l'avis de rsiliation du bail qu'elle a adresss  G______ SA, dat du 27 dcembre 2021, ainsi qu'un courrier et un avis de rsiliation du bail identiques, dats du 13 janvier 2022. L'intime a ensuite produit, dans le cadre de sa duplique du 22 mars 2022, la quittance d'envoi du courrier recommand du 13 janvier 2022 et le suivi dudit recommand, ainsi qu'une confirmation de la Commission de conciliation en matire de baux et loyers du 17 mars 2022 quant au fait que la rsiliation du bail n'avait pas t conteste par G______ SA. Enfin, l'intime a produit la dcision du 11 mars 2022 prolongeant l'autorisation de construire APA/4______. Ces pices nouvelles, produites dans le cadre de la rponse du 31 janvier 2022 et de la rplique du 22 mars 2022, taient alors rcentes, relatives  des faits nouveaux postrieurs  la procdure de premire instance et produites sans retard. Elles sont partant recevables, de mme que les allgus de fait s'y rapportant.</w:t>
      </w:r>
    </w:p>
    <w:p>
      <w:r>
        <w:rPr>
          <w:b/>
        </w:rPr>
        <w:t>E. 3</w:t>
      </w:r>
    </w:p>
    <w:p>
      <w:r>
        <w:t>Dans un premier grief, les appelants reprochent au Tribunal d'avoir retenu de manire errone que les locaux voisins lous par la socit G______ SA seraient libres au plus tt le 31 dcembre 2022, se basant sur ce constat pour fixer,  tort, l'chance du bail  la mme date, alors que le bail, de dure indtermine, devait tre en tout tat rsili par l'intime.</w:t>
      </w:r>
    </w:p>
    <w:p>
      <w:r>
        <w:rPr>
          <w:b/>
        </w:rPr>
        <w:t>E. 3.1</w:t>
      </w:r>
    </w:p>
    <w:p>
      <w:r>
        <w:t>L'appel peut tre form pour violation du droit (art. 310 let. a CPC) et constatation inexacte des faits (art. 310 let. b CPC). L'instance d'appel dispose ainsi d'un plein pouvoir d'examen de la cause en fait et en droit; en particulier, le juge d'appel contrle librement l'apprciation des preuves effectue par le juge de premire instance (art. 157 CPC en relation avec l'art. 310 let. b CPC) et vrifie si celui-ci pouvait admettre les faits qu'il a retenus (ATF 138 III 374 consid. 4.3.1).</w:t>
      </w:r>
    </w:p>
    <w:p>
      <w:r>
        <w:rPr>
          <w:b/>
        </w:rPr>
        <w:t>E. 3.2</w:t>
      </w:r>
    </w:p>
    <w:p>
      <w:r>
        <w:t>En l'occurrence, l'tat de fait ci-dessus a t complt par les pices nouvelles verses  la procdure par l'intime, soit la rsiliation du bail de G______ SA pour le 31 dcembre 2022, ainsi que l'absence de contestation de ce cong par ladite socit, ce qui scelle le sort du grief.</w:t>
      </w:r>
    </w:p>
    <w:p>
      <w:r>
        <w:rPr>
          <w:b/>
        </w:rPr>
        <w:t>E. 4</w:t>
      </w:r>
    </w:p>
    <w:p>
      <w:r>
        <w:t>Les appelants reprochent au Tribunal d'avoir viol l'art. 271 CO en considrant que le motif du cong ne contrevenait pas  la bonne foi. Ils considrent que le motif donn pour le cong est un prtexte, car selon eux, la rnovation de l'entier de l'tage alors que les locaux lous par la socit voisine sont dj rnovs et devraient ainsi tre pralablement dtruits n'avait pas de sens. Le fait que l'architecte en charge du projet n'ait pas connaissance de l'tat des locaux lous par les appelants serait propre  mettre en doute le srieux du projet de rnovation. Enfin, l'intime ayant indiqu souhaiter louer les locaux plus cher aprs les travaux, elle devait dmontrer tre en droit de le faire, ce qui n'avait pas t fait.</w:t>
      </w:r>
    </w:p>
    <w:p>
      <w:r>
        <w:rPr>
          <w:b/>
        </w:rPr>
        <w:t>E. 4.1</w:t>
      </w:r>
    </w:p>
    <w:p>
      <w:r>
        <w:t>Lorsque le contrat de bail est de dure indtermine, chaque partie est en principe libre de le rsilier pour la prochaine chance convenue en respectant le dlai de cong prvu (cf. art. 266a al. 1 CO; ATF 140 III 496 consid. 4.1; 138 III 59 consid. 2.1). Le bail est en effet un contrat qui n'oblige les parties que jusqu' l'expiration de la priode convenue ; au terme du contrat, la libert contractuelle renat et chacune a la facult de conclure ou non un nouveau contrat et de choisir son cocontractant (arrts du Tribunal fdral 4A_19/2016 du 2 mai 2017 consid. 2.1; 4A_484/2012 du 28 fvrier 2013 consid. 2.3.1). La rsiliation ordinaire du bail ne suppose pas l'existence d'un motif de rsiliation particulier (cf. art. 266a al. 1 CO). La seule limite  la libert contractuelle des parties dcoule des rgles de la bonne foi : lorsque le bail porte sur une habitation ou un local commercial, le cong est annulable lorsqu'il contrevient aux rgles de la bonne foi (art. 271 al. 1 CO; cf. galement art. 271a CO; ATF 140 III 496 consid. 4.1; 138 III 59 consid. 2.1). Le cong doit tre considr comme abusif lorsqu'il ne rpond  aucun intrt objectif, srieux et digne de protection (ATF 135 III 112 consid. 4.1). Tel est le cas lorsque le cong apparat purement chicanier, lorsqu'il est fond sur un motif qui ne constitue manifestement qu'un prtexte ou lorsque sa motivation est lacunaire ou fausse (ATF 140 III 496 consid. 4.1; 136 III 190 consid. 2; 135 III 112 consid. 4.1). Le but de la rglementation des art. 271 et 271a CO est uniquement de protger le locataire contre des rsiliations abusives. Un cong n'est pas contraire aux rgles de la bonne foi du seul fait que la rsiliation entrane des consquences pnibles pour le locataire (ATF 140 III 496 consid. 4.1) ou que l'intrt du locataire au maintien du bail parat plus important que celui du bailleur  ce qu'il prenne fin (arrts du Tribunal fdral 4A_297/2010 du 6 octobre 2010 consid. 2.2; 4A_322/2007 du 12 novembre 2007 consid. 6). Le locataire est protg notamment en cas de disproportion grossire des intrts en prsence, lorsque le bailleur use de son droit de manire inutilement rigoureuse ou lorsqu'il adopte une attitude contradictoire (arrt du Tribunal fdral 4A_108/2012 du 11 juin 2012 consid. 4.3). Il appartient au destinataire du cong de dmontrer que celui-ci contrevient aux rgles de la bonne foi (art. 8 CC); la partie qui rsilie a seulement le devoir de contribuer loyalement  la manifestation de la vrit en fournissant tous les lments en sa possession ncessaires  la vrification du motif invoqu par elle (ATF 120 II 105 ; arrt du Tribunal fdral 4A_623/2010 du 2 fvrier 2011). Celui qui donne le cong doit ainsi au moins rendre vraisemblable le motif du cong (arrts du Tribunal fdral 4A_518/2010 du 16 dcembre 2010 consid. 2.4.1; 4A_575/2008 du 19 fvrier 2009 consid. 3.1). Pour pouvoir examiner si le cong ordinaire contrevient ou non aux rgles de la bonne foi (art. 271 et 271a CO), il faut dterminer quel est le motif de cong invoqu par le bailleur. Pour ce faire, il faut se placer au moment o le cong a t notifi (ATF 140 III 496 consid. 4.1; 138 III 59 consid. 2.1; arrt du Tribunal fdral 4A_735/2011 du 16 janvier 2012 consid. 2.2 in fine ). Des faits survenus ultrieurement ne sont en effet pas susceptibles d'influer a posteriori sur cette qualification; tout au plus peuvent-ils fournir un clairage sur les intentions du bailleur au moment de la rsiliation (ATF 138 III 59 consid. 2.1 in fine; arrts du Tribunal fdral 4A_19/2016 du 2 mai 2017 consid. 2.3; 4A_67/2016 du 7 juin 2016 consid. 6.1; 4A_430/2013 du 14 fvrier 2014 consid. 2). Dterminer quel est le motif de cong et si ce motif est rel, ou s'il n'est qu'un prtexte, relve des constatations de fait (ATF 136 III 190 consid. 2; 131 III 535 consid. 4.3; 130 III 699 consid. 4.1). En revanche, savoir si le cong contrevient aux rgles de la bonne foi est une question qui relve du droit (arrt du Tribunal fdral 4A_476/2016 du 20 fvrier 2017 consid. 2.2.1). La jurisprudence exige l'existence d'un projet suffisamment mr et labor au moment de la rsiliation du bail en rapport avec des congs notifis en vue de travaux de transformation ou de rnovation; dans ces cas-l, le projet en cause doit permettre en effet de constater concrtement si la prsence du locataire entrave les travaux ou engendre des complications, des cots supplmentaires ou des retards dans les travaux envisags,  dfaut de quoi le cong est abusif (ATF 140 III 496 consid. 4.2.2; 142 III 91 consid. 3.2.1, cf. galement consid. 4.2 non publi de l'ATF 143 III 344 , arrt du Tribunal fdral 4A_183/2017 du 24 janvier 2018 consid. 4.2). En rgle gnrale, l'art. 271 al. 1 CO n'interdit pas au bailleur de rsilier le contrat dans le but d'adapter la manire d'exploiter son bien selon ce qu'il juge le plus conforme  ses intrts (ATF 136 III 190 consid. 2 et 3, arrt du Tribunal fdral 4A_8/2016 du 16 fvrier 2016 consid. 2.1). Un cong pour motif conomique n'est annulable que s'il se rvle incompatible avec les rgles de la bonne foi (arrt du Tribunal fdral 4A_239/2018 du 19 fvrier 2019 consid. 5.1 et les rfrences cites). La rsiliation donne par le bailleur pour optimiser le rendement de son bien ( Ertragsoptimierungskndigung ), c'est--dire pour obtenir d'un nouveau locataire un loyer plus lev, mais non abusif, ne constitue pas, en rgle gnrale un abus de droit. La rsiliation ne doit pas servir de prtexte  la poursuite d'un but illicite: il faut que le bailleur soit en mesure d'exiger d'un nouveau locataire un loyer suprieur  celui pay jusque-l par le preneur congdi. En d'autres termes, le cong est annulable si l'application de la mthode de calcul absolue permet d'exclure l'hypothse que le bailleur puisse majorer lgalement le loyer, parce que celui-ci est dj conforme au prix du march ou lui procure un rendement suffisant. Il s'agit uniquement pour le juge de dterminer si une augmentation est possible en application de la mthode absolue, non pas de se prononcer sur le caractre abusif ou non d'une augmentation dtermine, ni de fixer le loyer maximal non abusif (arrt du Tribunal fdral 4A_239/2018 du 19 fvrier 2019 consid. 5.1 et les rfrences cites). Ainsi, le bailleur a notamment la possibilit de rsilier de manire ordinaire un contrat de bail lorsque le loyer actuel trs avantageux ne lui procure pas un revenu correspondant au rendement net admissible (art. 269 CO) ou aux loyers usuels dans la localit ou le quartier (art. 269a let. a CO) (arrt du Tribunal fdral 4A_239/2018 du 19 fvrier 2019 consid. 5.1 et les rfrences cites). Lorsque l'auteur de la résiliation se prévaut de plusieurs motifs, il suffit que l'un des motifs ne soit pas contraire à la bonne foi (arrts du Tribunal fdral 4C_365/2006 du 16 janvier 2007 consid. 3.2 = MRA 5/06, p. 172 et 4C_400/1998 du 23 mars 1999 = mp 1999, p. 195 ss; ACJC/1349/2015 du 9 novembre 2015 consid. 2.1).</w:t>
      </w:r>
    </w:p>
    <w:p>
      <w:r>
        <w:rPr>
          <w:b/>
        </w:rPr>
        <w:t>E. 4.2</w:t>
      </w:r>
    </w:p>
    <w:p>
      <w:r>
        <w:t>En l'espce, l'entiret de l'immeuble a fait l'objet d'une rnovation et d'un assainissement,  l'exception du 2 me tage, le processus de rnovation ayant t initi ds le rachat de l'immeuble par l'intime en octobre 2006 et l'assainissement ds 2009. L'avis de rsiliation du bail du 20 mai 2019, ainsi que le courrier du 18 juin 2019, indiquaient que le bail tait rsili afin que les locaux soient rnovs compltement et assainis. La rsiliation du 12 aot 2019 reprenait les mmes motifs. Les travaux projets ont fait l'objet d'une autorisation de construire obtenue le 6 juin 2019 et valable jusqu'au 6 juin 2023. Le descriptif des travaux tabli par H______ SARL, bureau d'architectes en charge du projet indique que ce dernier constitue le dernier volet du projet d'assainissement du btiment concernant l'amlioration de la scurit incendie et des performances nergtiques de l'objet, tous les autres tages ayant dj t raliss depuis 2015. Il ressort de l'audition du tmoin P______, qui concorde avec le descriptif des travaux prcit, que la structure de l'immeuble n'tait pas aux normes en matire de protection incendie. Quand bien mme ledit tmoin n'avait pas procd  des sondages au deuxime tage, sa connaissance de la structure du reste de l'immeuble et le fait que les plaques anti-feu devant tre poses existent depuis une dizaine ou une quinzaine d'annes uniquement, confirment que l'immeuble doit tre assaini sous cet angle dj. Il apparat au surplus que des travaux en matire de canalisations et d'isolement thermiques taient prvus et souhaitables. En outre, le tmoin a dclar que les travaux de rnovation et d'assainissement ne permettaient pas que les locataires restent dans les locaux, notamment en raison du fait qu'il tait techniquement impossible de procder aux travaux prvus en laissant les locaux en l'tat au niveau des cloisons et suite  l'exprience faite lors de l'assainissement des autres tages. Le motif de rsiliation du bail nonc par l'intime apparat ainsi confirm par l'existence du projet et les contraintes de ce dernier. Le fait que les divers travaux prvus aient partiellement volu depuis juin 2019 ne suffit pas  considrer que le projet de rnovation ne serait pas rel. Les appelants soulignent l'existence de contradictions dans la mesure o des travaux ont t effectus dans les locaux voisins (Ç Q______ È) il y a une dizaine d'annes, et o lesdits locaux font l'objet d'un contrat de bail de dure indtermine. Il ne ferait en effet pas sens selon eux de casser le mur de sparation et d'abmer la rnovation faite. En tout tat, cet argument n'entrane pas que l'entiret des travaux prvus seraient un prtexte. Le procd ne constitue en soi pas un obstacle  la rnovation des locaux. Le tmoin P______ a d'ailleurs prcis que le mur de sparation entre les locaux pouvait cas chant tre rutilis, qu'il tait prvu et plus simple de demander une autorisation pour une grande surface et d'y ajouter ensuite une autorisation complmentaire. Ainsi, le futur locataire disposerait de locaux entirement conforme et serait libre de solliciter des amnagements spcifiques. Par ailleurs, les allgations des demandeurs selon lesquels les locaux lous taient en parfait tat et pleinement aux normes, qui se heurtent au tmoignage prcit, ne sont pas tablies, la dclaration de la partie C______ n'tant pas convaincante sur ce point, vu l'absence de connaissances techniques de celle-ci. Il n'apparat pas que les faits relevs par les appelants constituent des lments propres  faire apparatre que le motif de rnovation prsidant au cong soit en ralit un simple prtexte. En revanche, la volont de l'intime de procder aux travaux depuis de nombreuses annes est dmontre. Faute de dmonstration du fait que le motif de rnovation serait un prtexte, le grief des appelants quant  la vracit du motif du cong n'est pas fond.</w:t>
      </w:r>
    </w:p>
    <w:p>
      <w:r>
        <w:rPr>
          <w:b/>
        </w:rPr>
        <w:t>E. 4.3</w:t>
      </w:r>
    </w:p>
    <w:p>
      <w:r>
        <w:t>Les appelants soutiennent que le rel motif de cong consisterait en l'augmentation du loyer, de manire contraire  la bonne foi, dans la mesure o l'intime n'avait pas dmontr pratiquer un loyer admissible. Puisque le motif de cong donn,  savoir la ralisation de travaux de rnovation et d'assainissement, est valable, il n'est pas ncessaire d'examiner l'existence ni la validit d'ventuels autres motifs. Il n'est ds lors pas non plus ncessaire de procder  un calcul de rendement. Ainsi, le cong ne contrevient donc pas aux rgles de la bonne foi.</w:t>
      </w:r>
    </w:p>
    <w:p>
      <w:r>
        <w:rPr>
          <w:b/>
        </w:rPr>
        <w:t>E. 5</w:t>
      </w:r>
    </w:p>
    <w:p>
      <w:r>
        <w:t>Les appelants reprochent au Tribunal d'avoir viol les articles 272 et 272b CO en leur octroyant une prolongation du bail de deux ans de manire arbitraire et excdant son pouvoir d'apprciation.</w:t>
      </w:r>
    </w:p>
    <w:p>
      <w:r>
        <w:rPr>
          <w:b/>
        </w:rPr>
        <w:t>E. 5.1</w:t>
      </w:r>
    </w:p>
    <w:p>
      <w:r>
        <w:t>Aux termes des articles 272 al. 1 et 272b al. 1 CO, le locataire peut demander la prolongation d'un bail de locaux commerciaux pour une dure de six ans au maximum, lorsque la fin du contrat aurait pour lui des consquences pnibles et que les intrts du bailleur ne les justifient pas. Dans cette limite de temps, le juge peut accorder une ou deux prolongations. Selon l'article 272 al. 2 CO, dans la pese des intrts, la loi prvoit que le juge se fonde sur les circonstances de la conclusion du bail et le contenu du contrat, la dure du bail, la situation familiale et financire des parties, ainsi que leur comportement, le besoin du bailleur ou de ses proches parents ou allis et l'urgence de ce besoin, et la situation sur le march local du logement et des locaux commerciaux. Le juge apprcie librement, selon les rgles du droit et de l'quit (art. 4 CC), s'il y a lieu de prolonger le bail et pour quelle dure (ATF 135 III 121 consid. 2.1). Il doit procder  la pese des intrts en prsence et tenir compte du but d'une prolongation, qui est de donner du temps au locataire pour trouver des locaux de remplacement. Il lui incombe de prendre en considration tous les lments du cas particulier, tels que la dure du bail, la situation personnelle et financire de chaque partie, leur comportement, de mme que la situation sur le march locatif local (art. 272 al. 2 CO; ATF 136 III 190 consid. 6; 135 III 121 consid. 2; 125 III 226 consid. 4b). Il peut tenir compte du dlai qui s'est coul entre le moment de la rsiliation et celui o elle devait prendre effet, ainsi que du fait que le locataire n'a pas entrepris de dmarches srieuses pour trouver une solution de remplacement (ATF 125 III 226 consid. 4c; arrts du Tribunal fdral 4A_57/2012 du 29 juin 2012 consid. 2.3, in SJ 2012 I p. 473; 4A_31/2013 du 2 avril 2013 et 4A_57/2012 du 29 juin 2012 consid. 2.3). Le juge doit se demander aussi s'il est particulirement difficile pour le locataire de trouver des locaux de remplacement (ATF 136 III 190 consid. 6), notamment en raison de la nature particulire de ses activits, ainsi que du besoin plus ou moins urgent pour le bailleur de voir partir le locataire (ATF 136 III 190 consid. 6). La pese des intrts en fonction de cette liste non exhaustive sert non seulement  dterminer le principe d'une ventuelle prolongation de bail, mais aussi sa dure. Les rgles sur la prolongation tendent  adoucir les consquences pnibles que la rsiliation peut entraner pour le locataire (arrt du Tribunal fdral 4C_62/2000 du 15 mai 2002). S'agissant des consquences pnibles du cong, la jurisprudence fdrale prcise que les suites de la rsiliation d'un contrat de bail et du changement de locaux ne constituent pas  elles seules des consquences pnibles au sens de l'article 272 CO, car elles sont inhrentes  toutes les rsiliations de bail et ne sont pas supprimes, mais seulement diffres, en cas de prolongation du contrat; une telle prolongation fonde sur ce motif ne peut avoir de sens que si le report du cong permet d'esprer une attnuation des consquences et laisse prvoir qu'un dmnagement ultrieur prsentera un inconvnient moindre pour le locataire (ATF 105 II 197 consid. 3a; 102 II 254 ). Quant au montant du loyer, le locataire  la recherche d'un objet lou quivalant  celui qu'il doit quitter est tenu d'accepter de payer un loyer usuel pour la catgorie d'objets lous considre,  moins que celui-ci puisse tre qualifi d'abusif; s'il limite d'emble le montant de son futur loyer, le locataire doit accepter les locaux qui en reprsente la contrepartie quitable et usuelle; de mme, il ne saurait refuser de dmnager dans un endroit o il est moins connu de la clientle car un tel inconvnient, li  la rsiliation elle-mme, ne constitue pas en soi une consquence pnible au sens de la loi (arrt du Tribunal fdral non publi du 18.04.94 C. c/ X. SA; ACJC/931/2018 du 12 juillet 2018 consid. 3.1). L'octroi d'une prolongation suppose galement, selon une jurisprudence constante, que le locataire ait entrepris ce que l'on pouvait raisonnablement attendre de lui pour remdier aux consquences pnibles du cong, et cela mme lorsqu'il sollicite une premire prolongation de son bail, le juge se montrant toutefois moins rigoureux  ce stade qu' celui de la seconde prolongation (ATF 116 II 448 consid. 1; 110 II 254 = JT 1985 I 265 -266; 102 II 254 = JT 1977 I 558 ; ACJC/218/1992 ). L'octroi d'une seule prolongation se justifie lorsqu'il apparat d'emble qu'une seconde est exclue, ainsi lorsque le preneur n'a plus besoin des locaux  l'chance du dlai de grce ou s'il est certain qu'il aura retrouv une surface de remplacement  cette date ou enfin lorsque les intrts du bailleur l'emportent ncessairement sur ceux du preneur  ce moment. Dans l'hypothse inverse, d'un besoin de relogement du locataire susceptible de subsister  l'expiration de la premire prolongation sans intrt prpondrant du bailleur, une double prolongation se justifie ( ACJC/237/1992 du 18.09.1992 non publi, B. c/ SI A; ACJC/287/1992 du 20.11.1992 non publi, T. c/ SI X.; ACJC/209/1993 du 20.09.1993, SA X c/ F. et consorts). Selon le Tribunal fdral, lorsque la situation ne parat pas de nature  voluer, le fait de fixer d'emble une unique prolongation, plutt que d'exiger deux procdures successives, ne viole pas le droit fdral (arrts du Tribunal fdral 4A_167/2012 du 2 aot 2012 consid. 2.3, 4A_735/2011 du 16 janvier 2012 consid. 2.5 et 4A_621/2009 du 25 fvrier 2010 consid. 2.4.2).</w:t>
      </w:r>
    </w:p>
    <w:p>
      <w:r>
        <w:rPr>
          <w:b/>
        </w:rPr>
        <w:t>E. 5.2</w:t>
      </w:r>
    </w:p>
    <w:p>
      <w:r>
        <w:t>En l'espce, le Tribunal a retenu la longue dure du bail (28 ans), ainsi que les dmarches des appelants pour trouver des locaux de remplacement. En revanche, il a considr que les arguments relatifs  la ncessit de conserver une adresse dans la mme rue ou le mme quartier pour des raisons de prestige, ainsi qu'au raccordement au hub n'taient pas convaincants. Il a galement retenu que l'intime disposait d'une autorisation de construire qui pouvait tre renouvele lorsqu'elle arriverait  chance, moyennant frais, et que les travaux ne pourraient dbuter avant le dpart des autres locataires de l'tage, soit au plus tt le 31 dcembre 2022. La Cour fait siens les motifs pertinents du Tribunal, les critiques des appelants sur ce point touchant  des lments dpourvus de pertinence. Au demeurant, il est maintenant tabli que le bail de la socit G______ SA prendra fin au 31 dcembre 2022 et que les locaux qu'elle loue seront librs  cette date au plus tard. En dfinitive, au vu de l'ensemble des circonstances, le but poursuivi par la loi,  savoir de donner au locataire du temps pour trouver une solution de remplacement, respectivement d'adoucir les consquences pnibles rsultant d'une extinction du contrat, est respect, de mme que le principe de la proportionnalit par la prolongation d'une dure de deux ans octroye par le Tribunal.</w:t>
      </w:r>
    </w:p>
    <w:p>
      <w:r>
        <w:rPr>
          <w:b/>
        </w:rPr>
        <w:t>E. 6</w:t>
      </w:r>
    </w:p>
    <w:p>
      <w:r>
        <w:t>Partant, le jugement entrepris sera confirm.</w:t>
      </w:r>
    </w:p>
    <w:p>
      <w:r>
        <w:rPr>
          <w:b/>
        </w:rPr>
        <w:t>E. 7</w:t>
      </w:r>
    </w:p>
    <w:p>
      <w:r>
        <w:t>A teneur de l'art. 22 al. 1 LaCC, il n'est pas prlev de frais dans les causes soumises  la juridiction des baux et loyers (ATF 139 III 182 consid. 2.6). * * * * * PAR CES MOTIFS, La Chambre des baux et loyers : A la forme : Dclare recevable l'appel interjet le 13 dcembre 2021 par A______ SA, B______ SA et C______ contre le jugement JTBL/943/2021 rendu le 9 novembre 2021 par le Tribunal des baux et loyers dans la cause C/19169/2019. Au fond : Confirme le jugement entrepris. Dit que la procdure est gratuite. Dboute les parties de toutes autres conclusions. Sigeant : Madame Pauline ERARD, prsidente; Madame Sylvie DROIN et Monsieur Laurent RIEBEN, juges; Monsieur Nicolas DAUDIN et Madame Zo SEILER, juges assesseurs; Madame Mat VALENTE, greffire. La prsidente : Pauline ERARD La greffire : Mat VALENTE Indication des voies de recours : Conformment aux art. 72 ss de la loi fdrale sur le Tribunal fdral du 17 juin 2005 (LTF ; RS 173.110), le prsent arrt peut tre port dans les trente jours qui suivent sa notification avec expdition complte (art. 100 al. 1 LTF) par devant le Tribunal fdral par la voie du recours en matire civile. Le recours doit tre adress au Tribunal fdral, 1000 Lausanne 14. Valeur litigieuse des conclusions pcuniaires au sens de la LTF suprieure ou gale 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