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C/18726/2013 vom 18. November 2013</w:t>
      </w:r>
    </w:p>
    <w:p>
      <w:r>
        <w:t>GE Cour de justice, 2013-11-18, FR</w:t>
      </w:r>
    </w:p>
    <w:p>
      <w:r>
        <w:rPr>
          <w:b/>
        </w:rPr>
        <w:t xml:space="preserve">Quelle: </w:t>
      </w:r>
      <w:r>
        <w:t>https://mcp.opencaselaw.ch/entscheid/ge_gerichte_C_18726_2013</w:t>
      </w:r>
    </w:p>
    <w:p>
      <w:r>
        <w:t>FR: GE_GERICHTE C/18726/2013 du 18 novembre 2013</w:t>
      </w:r>
    </w:p>
    <w:p>
      <w:r>
        <w:t>IT: GE_GERICHTE C/18726/2013 del 18 novembre 2013</w:t>
      </w:r>
    </w:p>
    <w:p>
      <w:pPr>
        <w:pStyle w:val="Heading2"/>
      </w:pPr>
      <w:r>
        <w:t>Regeste</w:t>
      </w:r>
    </w:p>
    <w:p>
      <w:r>
        <w:t>PROCÉDURE DE FAILLITE; COMMINATION DE FAILLITE | LP.174.2</w:t>
      </w:r>
    </w:p>
    <w:p>
      <w:pPr>
        <w:pStyle w:val="Heading2"/>
      </w:pPr>
      <w:r>
        <w:t>Volltext</w:t>
      </w:r>
    </w:p>
    <w:p>
      <w:r>
        <w:t>Genève Cour de Justice (Cour civile) Chambre civile (Sommaires) 28.02.2014 C/18726/2013</w:t>
      </w:r>
    </w:p>
    <w:p>
      <w:r>
        <w:t>PROCÉDURE DE FAILLITE; COMMINATION DE FAILLITE | LP.174.2</w:t>
      </w:r>
    </w:p>
    <w:p>
      <w:r>
        <w:t>C/18726/2013 ACJC/260/2014 du 28.02.2014 sur JTPI/15787/2013 ( SFC ) , MODIFIE Descripteurs : PROCÉDURE DE FAILLITE; COMMINATION DE FAILLITE Normes : LP.174.2 En fait En droit Par ces motifs RÉPUBLIQUE ET CANTON DE GENÈVE POUVOIR JUDICIAIRE C/18726/2013 ACJC/260/2014 ARRÊT DE LA COUR DE JUSTICE Chambre civile du vendredi 28 fevrier 2014 Entre A______ , domicilié ______ (GE), recourant contre un jugement rendu par la 4ème Chambre du Tribunal de première instance de ce canton le 18 novembre 2013, comparant en personne, et B______ , p.a. ______ (VD), intimée, comparant en personne. EN FAIT A. Par jugement du 18 novembre 2013, expédié pour notification aux parties le 22 novembre 2013, le Tribunal de première instance, vu le commandement de payer poursuite n° 1______ et la commination de faillite notifiée le 3 juillet 2013, a déclaré A______ en état de faillite dès le 18 novembre 2013 à 14h15, a arrêté les frais judiciaires à 150 fr., compensés avec l'avance de frais effectuée par B______, et les a mis à la charge de A______, condamné à les rembourser à la précitée. B. a. Par acte déposé au greffe de la Cour le 29 novembre 2013, A______ a formé recours contre la décision précitée, dont il a requis l'annulation. Il a conclu au rejet de la requête de faillite. b. A titre préparatoire, il a sollicité la suspension des effets du jugement attaqué, ce qui lui a été accordé par décision du 4 décembre 2013. c. Il a produit la quittance de l'Office des poursuites portant règlement, en capital (4'279 fr. 50), intérêts et frais, de la poursuite n 1______. d. Le 3 décembre 2013, la Cour a imparti à A______ un délai au 16 décembre suivant pour produire des pièces justifiant de sa solvabilité et se prononcer sur l'état des poursuites en cours, dont copie lui a été remise (soit deux poursuites, n° 2______ et n° 3______, pour des montants de 3'185 fr. et 3'170 fr. 80, créancier B______). e. Le 11 décembre 2013, A______ a produit les quittances de l'Office des poursuites dont résulte le paiement, en capital, intérêts et frais, des deux poursuites précitées, en date du 10 décembre 2013. f. B______ n'a pas répondu dans le délai qui lui était imparti pour ce faire. g. Par avis du 17 février 2014, les parties ont été informées de ce que la cause était gardée à juger. C. Antérieurement, par arrêt du 2 septembre 2013, la Cour avait annulé le jugement de faillite de A______, rendu le 15 août 2013 par le Tribunal. Dans ses considérants, elle avait attiré expressément l'attention du recourant sur le fait qu'une nouvelle faillite le concernant, prononcée postérieurement à la réception de l'arrêt, ne serait plus rétractée, sauf s'il prouvait sa solvabilité par pièces jointes au recours. EN DROIT 1. L'art. 174 al. 1 LP prévoit que la décision du juge de la faillite peut faire l'objet d'un recours au sens du CPC, dans les dix jours. Seule la voie du recours est ainsi ouverte, à teneur des art. 309 let. b ch. 7 et 319 let. a CPC. La procédure sommaire est applicable en matière de faillite (art. 251 let. a CPC). La Cour est l'autorité compétente pour statuer sur les recours contre la décision du juge de la faillite (art. 120 al. 1 let. a LOJ). Formé selon la voie, dans le délai et selon la forme prescrits par la loi (art. 321 al. 1 CPC), le présent recours est recevable. 2. 2.1 Dans le cadre d'un recours, le pouvoir d'examen de la Cour est limité à la violation du droit et à la constatation manifestement inexacte des faits (art. 320 CPC). 2.2 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soit des faits et moyens de preuve qui se sont réalisés seulement après la déclaration de faillite (arrêts du Tribunal fédéral 5A_258/2013 du 26 juillet 2013 consid. 4.4, destiné à la publication; 5A_4237/2013 du 14 août 2013 consid. 5.2.1.2). 3.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LP auquel renvoie l'art. 265 al. 2 1 ère phrase LP;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 3.2 En l'espèce, le recourant a réglé en capital, frais et intérêts, la dette ayant conduit au prononcé de sa faillite. Après que la Cour lui avait communiqué l'état des poursuites en cours, il a également soldé, en capital, intérêts et frais, les deux poursuites qui existaient en sus, de montants modiques. Il n'a produit aucune pièce propre à établir sa solvabilité, en particulier ni états financiers, ni détails relatifs à son activité. La circonstance selon laquelle il a pu acquitter, à bref délai, les deux dettes qui restaient en poursuite, d'un montant toutefois modeste, constitue un indice selon lequel le recourant dispose de liquidités. Dès lors, la Cour retiendra, sur la base de ce seul indice, que le recourant a pu rendre vraisemblable sa solvabilité. Il s'agit toutefois d'une mesure exceptionnelle, et, à supposer qu'une nouvelle faillite soit à nouveau prononcée contre le recourant, celui-ci devra impérativement produire des états financiers et des détails sur son activité, propres à démontrer sa solvabilité, s'il devait requérir derechef une rétractation de faillite. Le présent recours sera donc admis, et le jugement, en tant qu'il a prononcé la faillite, annulé. 4. Les frais judiciaires du recours seront arrêtés à 220 fr. (art. 52 let. b et 61 al. 1 OELP). Compte tenu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à la charge du recourant. Au vu de ce qui précède, les ch. 2 et 3 du jugement entrepris relatifs aux frais de première instance ne seront pas annulés (art. 318 al. 3 CPC). 5.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formé par A______ contre le jugement JTPI/15787/2013 rendu le 18 novembre 2013 par le Tribunal de première instance dans la cause C/18726/2013-4 SFC. Au fond : Annule le chiffre 1 du dispositif de ce jugement. Cela fait, statuant à nouveau sur ce point : Rejette la requête de faillite formée par B______ le 10 septembre 2013 à l'encontre de A______. Déboute les parties de toutes autres conclusions. Sur les frais de recours : Arrête les frais judiciaires de recours à 220 fr., compensés avec l'avance de frais déjà opérée, acquise à l'Etat de Genève. Les met à la charge de B______.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