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C/18242/2017 vom 11. Dezember 2017</w:t>
      </w:r>
    </w:p>
    <w:p>
      <w:r>
        <w:t>GE Cour de justice, 2017-12-11, FR</w:t>
      </w:r>
    </w:p>
    <w:p>
      <w:r>
        <w:rPr>
          <w:b/>
        </w:rPr>
        <w:t xml:space="preserve">Quelle: </w:t>
      </w:r>
      <w:r>
        <w:t>https://mcp.opencaselaw.ch/entscheid/ge_gerichte_C_18242_2017</w:t>
      </w:r>
    </w:p>
    <w:p>
      <w:r>
        <w:t>FR: GE_GERICHTE C/18242/2017 du 11 décembre 2017</w:t>
      </w:r>
    </w:p>
    <w:p>
      <w:r>
        <w:t>IT: GE_GERICHTE C/18242/2017 del 11 dicembre 2017</w:t>
      </w:r>
    </w:p>
    <w:p>
      <w:pPr>
        <w:pStyle w:val="Heading2"/>
      </w:pPr>
      <w:r>
        <w:t>Regeste</w:t>
      </w:r>
    </w:p>
    <w:p>
      <w:r>
        <w:t>CAS CLAIR ; DÉFAUT DE PAIEMENT ; SOMMATION ; RÉSILIATION ; EXPULSION DE LOCATAIRE ; CONCLUSIONS ; CONDITION DE RECEVABILITÉ ; DÉCISION D'IRRECEVABILITÉ | CPC.257; CPC.318; CO.257d;</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(arrêts du Tribunal fédéral 4A_207/2014 du 19 mai 2014 consid. 1; 4A_622/2013 du 26 mai 2014 consid. 2; 4A_273/2012 du 30 octobre 2012 consid. 1.2.2, non publié in ATF 138 III 620 ). En l'espèce, la locataire soutient à titre principal que la réalisation des conditions d'une résiliation du bail pour défaut de paiement du loyer n'est pas remplie et conteste ainsi son évacuation. Compte tenu du montant du loyer, la valeur litigieuse est supérieure à 10'000 fr., de sorte que la voie de l'appel est ouverte contre la décision d'évacuation.</w:t>
      </w:r>
    </w:p>
    <w:p>
      <w:r>
        <w:rPr>
          <w:b/>
        </w:rPr>
        <w:t>E. 1.2</w:t>
      </w:r>
    </w:p>
    <w:p>
      <w:r>
        <w:t>L'appel, écrit et motivé, est introduit auprès de l'instance d'appel dans les trente jours à compter de la notification de la décision motivée ou de la notification postérieure de la motivation (art. 311 al. 1 CPC). L'appel ordinaire ayant un effet réformatoire (art. 318 let. a et b CPC), l'appelant ne peut - sous peine d'irrecevabilité - se limiter à conclure à l'annulation de la décision attaquée et/ou au renvoi de la cause à l'instance inférieure, mais doit au contraire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 in SJ 2012 I p. 373 et in JdT 2014 II p. 187; arrêt du Tribunal fédéral 4A_587/2012 du 9 janvier 2013 consid. 2). Exceptionnellement, des conclusions indéterminées et imprécises suffisent lorsque la motivation du recours ou la décision attaquée permet de comprendre d'emblée la modification requise (ATF 134 III 235 consid. 2; arrêt du Tribunal fédéral 5A_676/2014 du 18 mai 2015 consid. 3; 4A_42/2014 du 17 octobre 2014 consid. 4.2). En l'occurrence, l'appelante, qui est pourtant représentée par un mandataire professionnellement qualifié qui a l'habitude d'intervenir en justice, s'est limitée à conclure à l'annulation du jugement querellé, sans prendre aucune autre conclusion. L'appel est dès lors irrecevable à cet égard. Il ressort toutefois suffisamment de ses explications qu'elle conteste que le cas est clair et donc, que la requête était fondée. L'appel sera donc déclaré recevable.</w:t>
      </w:r>
    </w:p>
    <w:p>
      <w:r>
        <w:rPr>
          <w:b/>
        </w:rPr>
        <w:t>E. 1.3</w:t>
      </w:r>
    </w:p>
    <w:p>
      <w:r>
        <w:t>Conformément à l'art. 121 al. 2 de la loi sur l’organisation judiciaire du 26 septembre 2010 (LOJ – E 2 05), dans les causes fondées sur l'art. 257d CO (comme en l'espèce) et 282 CO, la Chambre des baux et loyers de la Cour de justice siège sans assesseurs.</w:t>
      </w:r>
    </w:p>
    <w:p>
      <w:r>
        <w:rPr>
          <w:b/>
        </w:rPr>
        <w:t>E. 2</w:t>
      </w:r>
    </w:p>
    <w:p>
      <w:r>
        <w:t>La locataire soutient qu'il ne peut d'emblée être retenu que les faits pertinents du litige pourraient amener à la constatation de l'efficacité du congé donné en application de l'art. 257d CO.</w:t>
      </w:r>
    </w:p>
    <w:p>
      <w:r>
        <w:rPr>
          <w:b/>
        </w:rPr>
        <w:t>E. 2.1</w:t>
      </w:r>
    </w:p>
    <w:p>
      <w:r>
        <w:t>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 3.2 p. 25; 138 III 123 consid. 2.1.2; 138 III 620 consid. 5).</w:t>
      </w:r>
    </w:p>
    <w:p>
      <w:r>
        <w:rPr>
          <w:b/>
        </w:rPr>
        <w:t>E. 2.2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4A_134/2011 du 23 mai 2011 consid. 3 et les références citées). Lorsque la sommation mentionne, sans plus de renseignements, un montant sans rapport avec la somme effectivement due à titre de loyer et de charges, la mise en demeure ne satisfait pas aux exigences de clarté et de précision (arrêt du Tribunal fédéral 4A_134/2011 du 23 mai 2011 consid. 3).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(arrêt du Tribunal fédéral 4A_306/2015 du 14 octobre 2015 consid. 2 et les références citées). Le simple fait que l'avis comminatoire mentionne des créances qui ne permettent pas l'application de l'art. 257d CO ne suffit pas à remettre en cause la validité de cet avis dans son intégralité si le locataire ne pouvait avoir de doute au sujet du bien-fondé et de l'exigibilité de certaines autres créances (arrêt du Tribunal fédéral 4A_306/2015 précité, consid. 4). Le congé est inefficace lorsqu'il ne satisfait pas à une condition légale ou contractuelle, soit essentiellement une condition matérielle. Il ne déploie aucun effet, ce qui peut être constaté en tout temps (Wessner, in le droit du bail à loyer et à ferme, Bohnet, Carron, Montini, éd., 2 ème éd., 2017, n. 40 ad art. 257d CO). Le congé est notamment inefficace lorsque l'arriéré mentionné dans l'avis n'est pas déterminable (Wessner, op. cit., n. 41 ad art. 257d CO). Ainsi, si les conditions de l'art. 257d CO ne sont pas réalisées, le locataire peut faire valoir l'invalidité du congé à l'encontre de l'action en évacuation des locaux qui lui est plus tard intentée par le bailleur (ATF 121 III 156 consid. 1c/aa; 122 III 92 consid. 2d).</w:t>
      </w:r>
    </w:p>
    <w:p>
      <w:r>
        <w:rPr>
          <w:b/>
        </w:rPr>
        <w:t>E. 2.3</w:t>
      </w:r>
    </w:p>
    <w:p>
      <w:r>
        <w:t>En l'espèce, la locataire n'a pas contesté le congé à réception de celui-ci. Elle n'a pas davantage allégué devant le Tribunal lors de l'audience du 19 septembre 2017 que le décompte n'était pas clair ou qu'elle était à jour, à l'issue du délai comminatoire, dans le paiement de ses charges pour la période indiquée dans le décompte qui accompagnait l'avis comminatoire. Cela étant, si l'avis comminatoire ne remplit pas les conditions de l'art. 257d CO, le congé est inefficace, de sorte que l'absence de contestation préalable de l'appelante n'est pas déterminante. Le bail a été résilié au motif que l'appelante n'avait pas versé dans le délai imparti le montant réclamé sur la base d'un décompte de charges établi pour la période 2015-2016. Il ressort du décompte accompagnant l'avis comminatoire que le total des coûts à la charge de la locataire s'élèverait pour ladite période à 8'094 fr. Le décompte indique par ailleurs que les acomptes versés seraient de 8'400 fr. Il doit donc être admis à la lecture de ce décompte que l'appelante était à jour dans le paiement de ses charges pour la période considérée puisqu'elle avait payé un montant supérieur aux coûts. Le montant impayé résulte donc exclusivement, à bien comprendre le décompte, de l'exercice précédent, et non de celui relatif à la période 2015-2016. Le décompte de l'exercice précédent n'était toutefois pas annexé à l'avis comminatoire. Il n'est dès lors pas possible de considérer que le montant restant dû était suffisamment déterminable et, ainsi, que les exigences de forme de l'avis comminatoire sont remplies, ni même que l'appelante se trouvait en retard dans le paiement de ses charges à la date de l'avis comminatoire. Le décompte produit comprend en outre des frais accessoires dont il n'est pas évident qu'ils étaient compris dans les frais accessoires figurant au chiffre 11 contrat de bail et ainsi que leur paiement par la locataire avait été convenu conformément à l'art. 257a al. 2 CO. Dans ces circonstances, le cas ne pouvait être considéré comme clair. L'appel sera donc admis, le jugement attaqué annulé et la requête formée par l'intimée déclarée irrecevable (art. 318 al. 1 let. b CPC).</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4 octobre 2017 par A______ contre le jugement JTBL/863/2017 rendu le 19 septembre 2017 par le Tribunal des baux et loyers dans la cause C/18242/2017-8-SE. Au fond : Annule le jugement attaqué. Cela fait, statuant à nouveau : Déclare irrecevable la requête formée par la B______ le 10 août 2017 dans la cause C/18242/2017-8-SE. Dit que la procédure est gratuite. Siégeant : Madame Nathalie LANDRY-BARTHE, présidente; Madame Sylvie DROIN,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