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C/18043/2020 vom 26. Januar 2021</w:t>
      </w:r>
    </w:p>
    <w:p>
      <w:r>
        <w:t>GE Cour de justice, 2021-01-26, FR</w:t>
      </w:r>
    </w:p>
    <w:p>
      <w:r>
        <w:rPr>
          <w:b/>
        </w:rPr>
        <w:t xml:space="preserve">Quelle: </w:t>
      </w:r>
      <w:r>
        <w:t>https://mcp.opencaselaw.ch/entscheid/ge_gerichte_C_18043_2020</w:t>
      </w:r>
    </w:p>
    <w:p>
      <w:r>
        <w:t>FR: GE_GERICHTE C/18043/2020 du 26 janvier 2021</w:t>
      </w:r>
    </w:p>
    <w:p>
      <w:r>
        <w:t>IT: GE_GERICHTE C/18043/2020 del 26 gennaio 2021</w:t>
      </w:r>
    </w:p>
    <w:p>
      <w:pPr>
        <w:pStyle w:val="Heading2"/>
      </w:pPr>
      <w:r>
        <w:t>Volltext</w:t>
      </w:r>
    </w:p>
    <w:p>
      <w:r>
        <w:t>Genève Cour de Justice (Cour civile) Chambre civile (Sommaires) 26.01.2021 C/18043/2020</w:t>
      </w:r>
    </w:p>
    <w:p>
      <w:r>
        <w:t>C/18043/2020 ACJC/104/2021 du 26.01.2021 sur JTPI/7/2021 ( SML ) Par ces motifs RÉPUBLIQUE ET CANTON DE GENÈVE POUVOIR JUDICIAIRE C/18043/2020 ACJC/104/2021 ARRÊT DE LA COUR DE JUSTICE Chambre civile DU MARDI 26 JANVIER 2021 Entre 1) Madame A______ , domiciliée ______ [ZG], 2) Monsieur B______ , domicilié ______ [GE], recourants contre un jugement rendu par la 27ème Chambre du Tribunal de première instance de ce canton le 4 janvier 2021, comparant tous deux par Me Romain Jordan, avocat, rue Général-Dufour 15, case postale 5556, 1211 Genève 11, en l'étude duquel ils font élection de domicile, et C______ SA , p.n. M. D______, administrateur, ______ [GE], intimée, comparant en personne. Vu le jugement JTPI/7/2021 rendu le 4 janvier 2021 par le Tribunal de première instance dans la cause C/18043/2020, prononçant la mainlevée provisoire des oppositions formées aux commandements de payer, poursuites n° 1______ et n° 2______, notifiés à A______ et B______ à la requête de C______ SA; Vu le recours formé contre ce jugement par A______ et B______; Attendu, EN FAIT , que les recourants ont conclu, à titre préalable, à la suspension du caractère exécutoire du jugement précité; qu'ils font valoir qu'à défaut d'effet suspensif, ils seraient exposés à d'importantes difficultés financières et que les chances de succès du recours sont bonnes; Que l'intimée a conclu au rejet de la requête d'effet suspensif;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les recourants se contentent d'alléguer qu'ils seraient exposés à d'importantes difficultés financières s'ils devaient s'acquitter du montant litigieux, sans produire aucune pièce ni fournir aucun élément concret à cet égard; Qu'en tout état, s'ils estiment ne pas devoir le montant en question, ils peuvent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rendu sur le fond (art. 104 al. 3 CPC). * * * * * PAR CES MOTIFS, La Chambre civile : Statuant sur requête de suspension de l'effet exécutoire du jugement entrepris : Rejette la requête de A______ et B______ tendant à la suspension de l'effet exécutoire attaché au jugement JTPI/7/2021 rendu le 4 janvier 2021 par le Tribunal de première instance dans la cause C/18043/2020-27 SML. Dit qu'il sera statué sur les frais liés à la présente décision dans l'arrêt rendu sur le fond. Siégeant : Madame Pauline ERARD, présidente; Madame Mélanie DE RESENDE PEREIRA, greffière. La présidente : Pauline ERARD La greffière : Mélanie DE RESENDE PEREIRA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