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C/17812/2017 vom 25. Januar 2018</w:t>
      </w:r>
    </w:p>
    <w:p>
      <w:r>
        <w:t>GE Cour de justice, 2018-01-25, FR</w:t>
      </w:r>
    </w:p>
    <w:p>
      <w:r>
        <w:rPr>
          <w:b/>
        </w:rPr>
        <w:t xml:space="preserve">Quelle: </w:t>
      </w:r>
      <w:r>
        <w:t>https://mcp.opencaselaw.ch/entscheid/ge_gerichte_C_17812_2017</w:t>
      </w:r>
    </w:p>
    <w:p>
      <w:r>
        <w:t>FR: GE_GERICHTE C/17812/2017 du 25 janvier 2018</w:t>
      </w:r>
    </w:p>
    <w:p>
      <w:r>
        <w:t>IT: GE_GERICHTE C/17812/2017 del 25 gennaio 2018</w:t>
      </w:r>
    </w:p>
    <w:p>
      <w:pPr>
        <w:pStyle w:val="Heading2"/>
      </w:pPr>
      <w:r>
        <w:t>Regeste</w:t>
      </w:r>
    </w:p>
    <w:p>
      <w:r>
        <w:t>ANNULATION(PAPIER-VALEUR) ; CÉDULE HYPOTHÉCAIRE SUR PAPIER ; TITRE AU PORTEUR ; DEGRÉ DE LA PREUVE ; PREUVE FACILITÉE | CC.865; CO.981; CO.983</w:t>
      </w:r>
    </w:p>
    <w:p>
      <w:pPr>
        <w:pStyle w:val="Heading2"/>
      </w:pPr>
      <w:r>
        <w:t>Erwägungen</w:t>
      </w:r>
    </w:p>
    <w:p>
      <w:r>
        <w:rPr>
          <w:b/>
        </w:rPr>
        <w:t>E. 4</w:t>
      </w:r>
    </w:p>
    <w:p>
      <w:r>
        <w:t>Les frais judiciaires d'appel seront fixés à 1'000 fr. (art. 26 et 35 RTFMC), mis à la charge des appelants, qui succombent (art. 106 al. 1 CPC) et compensés avec l'avance fournie par ceux-ci, laquelle demeure acquise à l'Etat de Genève (art. 111 al. 1 CPC). * * * * * PAR CES MOTIFS, La Chambre civile : A la forme : Déclare recevable l'appel formé le 3 janvier 2018 par A______, B______, C______, D______ et E______ contre l'ordonnance OTPI/712/2017 rendue le 27 décembre 2017 par le Tribunal de première instance dans la cause C/17812/2017-4 SP. Au fond : Confirme l'ordonnance attaquée. Déboute A______, B______, C______, D______ et E______ de toutes autres conclusions. Sur les frais : Arrête les frais judiciaires d'appel à 1'000 fr., les met à la charge d'A______, B______, C______, D______ et E______, pris solidairement entre eux, et les compense avec l'avance effectuée, laquelle demeure acquise à l'Etat de Genève. Siégeant : Madame Nathalie LANDRY-BARTHE, présidente; Madame Sylvie DROIN, Monsieur Ivo BUETTI, juges; Monsieur David VAZQUEZ, commis-greffier. La présidente : Nathalie LANDRY-BARTHE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