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C/1774/2020 vom 20. Juli 2020</w:t>
      </w:r>
    </w:p>
    <w:p>
      <w:r>
        <w:t>GE Cour de justice, 2020-07-20, FR</w:t>
      </w:r>
    </w:p>
    <w:p>
      <w:r>
        <w:rPr>
          <w:b/>
        </w:rPr>
        <w:t xml:space="preserve">Quelle: </w:t>
      </w:r>
      <w:r>
        <w:t>https://mcp.opencaselaw.ch/entscheid/ge_gerichte_C_1774_2020</w:t>
      </w:r>
    </w:p>
    <w:p>
      <w:r>
        <w:t>FR: GE_GERICHTE C/1774/2020 du 20 juillet 2020</w:t>
      </w:r>
    </w:p>
    <w:p>
      <w:r>
        <w:t>IT: GE_GERICHTE C/1774/2020 del 20 luglio 2020</w:t>
      </w:r>
    </w:p>
    <w:p>
      <w:pPr>
        <w:pStyle w:val="Heading2"/>
      </w:pPr>
      <w:r>
        <w:t>Volltext</w:t>
      </w:r>
    </w:p>
    <w:p>
      <w:r>
        <w:t>Genève Cour de Justice (Cour civile) Chambre civile (Sommaires) 22.09.2020 C/1774/2020</w:t>
      </w:r>
    </w:p>
    <w:p>
      <w:r>
        <w:t>C/1774/2020 ACJC/1315/2020 du 22.09.2020 sur JTPI/5875/2020 ( SFC ) , MODIFIE En fait En droit Par ces motifs RÉPUBLIQUE ET CANTON DE GENÈVE POUVOIR JUDICIAIRE C/1774/2020 ACJC/1315/2020 ARRÊT DE LA COUR DE JUSTICE Chambre civile DU MARDI 22 SEPTEMBRE 2020 Entre Monsieur A______ , domicilié ______ [GE], recourant contre un jugement rendu par la 8ème Chambre du Tribunal de première instance de ce canton le 25 mai 2020, comparant en personne, et B______ SA , Service d'encaissement, ______, intimée, comparant en personne. EN FAIT A. Par jugement JTPI/5875/2020 du 25 mai 2020, reçu le 3 juin 2020 par A______, le Tribunal de première instance, vu le commandement de payer poursuite n° 1______ et la commination de faillite notifiée le 6 novembre 2019, a déclaré le précité en état de faillite dès le ______ 2020 à 14h15 (chiffre 1), a arrêté les frais judiciaires à 150 fr., compensés avec l'avance effectuée par la B______ SA (ch. 2), et les a mis à la charge de A______, condamné à les rembourser à B______ SA (ch. 3). B. a. Par acte du 4 juin 2020, A______ a conclu à "la révision du jugement" précité, sollicitant "une clémence particulière sans passer par un recours". Il a exposé qu'il avait soldé la poursuite, en capital, frais et intérêts et a produit la quittance délivrée par l'Office des poursuites en attestant. b. Par décision du 20 juillet 2020, la Cour a accordé la suspension du caractère exécutoire du jugement attaqué ainsi que celle des effets juridiques de l'ouverture de la faillite. Le même jour, elle a imparti au recourant un délai, prolongé à deux reprises la dernière fois le 14 août 2020, pour déposer les pièces justifiant de sa solvabilité (comptes de l'année courante et des deux exercices précédents, contrats en cours, etc.) et pour se prononcer sur la liste des poursuites en cours et actes de défaut de biens qui lui était remise. Celle-ci révèle l'existence de plusieurs actes de défaut de biens pour la somme totale de 8'220 fr. 50, de deux poursuites en cours (au stade de la notification du commandement de payer) pour des montants de 1'565 fr. 10 et 81 fr. 65, et de deux comminations de faillite, en sus de celle ayant abouti au jugement entrepris, une pour une créance de 269 fr. 25 et l'autre pour 447 fr. 90. A______ a déposé plusieurs pièces dont il ressort qu'il a versé à l'administration fédérale de douanes la somme totale de 39'356 fr. 30, de février 2017 à janvier 2018, que par demande du 28 avril 2020 il a requis la restitution de ces montants, et un courrier de son conseil du 3 juin 2020 l'informant que sa demande avait été acceptée. Il a encore précisé par courrier du 18 septembre 2020 à la Cour, que l'administration fiscale verserait les montants dus à l'Office des faillites si la faillite prononcée le ______ 2020 n'était pas annulée avant le 28 septembre 2020. Il s'est dit solvable, dans la mesure où le versement qu'il attendait de l'administration fédérale des douanes lui permettrait de solder les poursuites en cours. c. Par courrier du 17 septembre 2020, B______ SA a conclu à l'admission du recours, et à l'annulation du jugement de faillite. d. Par avis du 18 septembre 2020, les parties ont été informées de ce que la cause était gardée à juger.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Quand bien même l'acte du 4 juin 2020 est intitulé "révision" du jugement, il convient de le considérer comme un recours, lequel, formé selon la forme et dans le délai prévus par la loi (art. 321 al. 1 et 2 CPC), est recevable. En effet, on comprend ce que le recourant demande, en faisant preuve d'indulgence, s'agissant d'un plaideur en personne. 2. Le recourant demande que sa faillite soit annulée.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2.2 En l'espèce, le recourant a payé la dette pour laquelle il était poursuivi par l'intimée, de sorte que la première condition pour annuler le jugement de faillite est remplie. Sa solvabilité est en outre vraisemblable, puisque le montant qu'il va très vraisemblablement percevoir sans délai de l'administration fédérale des douanes lui permettra de régler ses dettes, dont la somme totale est largement inférieure à audit montant. Il apparaît ainsi que les difficultés financières du recourant sont passagères, et étroitement liées à son litige avec l'administration fédérale des douanes, en voie de résolution. Le recours sera par conséquent admis et la faillite annulée. 3. Dans la mesure où la dette du recourant n'a été payée qu'après le prononcé de la faillite, il se justifie de laisser à charge de ce dernier les frais des deux instances (art. 107 al. 1 let. f CPC). Le montant des frais fixé par le Tribunal, en 120 fr., est conforme à la loi et n'est pas critiqué devant la Cour de sorte qu'il sera confirmé (art. 52 OELP). Les frais du recours seront arrêtés à 220 fr. et compensés avec l'avance versée, du même montant, qui reste acquise à l'Etat de Genève (art. 61 al. 1 OELP et 111 al. 1 CPC). Il ne sera pas alloué de dépens. * * * * * PAR CES MOTIFS, La Chambre civile : A la forme : Déclare recevable le recours interjeté le 4 juin 2020 par A______ contre le jugement JTPI/5875/2020 rendu le 25 mai 2020 par le Tribunal de première instance dans la cause C/1774/2020-8 SFC. Au fond : Annule le chiffre 1 du dispositif de ce jugement. Confirme le jugement pour le surplus. Déboute les parties de toutes autres conclusions. Sur les frais : Met à charge de A______ les frais judiciaires de recours, arrêtés à 220 fr. et compensés avec l'avance versée, acquise à l'Etat de Genève.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