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C/17404/2012 vom 4. Februar 2019</w:t>
      </w:r>
    </w:p>
    <w:p>
      <w:r>
        <w:t>GE Cour de justice, 2019-02-04, FR</w:t>
      </w:r>
    </w:p>
    <w:p>
      <w:r>
        <w:rPr>
          <w:b/>
        </w:rPr>
        <w:t xml:space="preserve">Quelle: </w:t>
      </w:r>
      <w:r>
        <w:t>https://mcp.opencaselaw.ch/entscheid/ge_gerichte_C_17404_2012</w:t>
      </w:r>
    </w:p>
    <w:p>
      <w:r>
        <w:t>FR: GE_GERICHTE C/17404/2012 du 4 février 2019</w:t>
      </w:r>
    </w:p>
    <w:p>
      <w:r>
        <w:t>IT: GE_GERICHTE C/17404/2012 del 4 febbraio 2019</w:t>
      </w:r>
    </w:p>
    <w:p>
      <w:pPr>
        <w:pStyle w:val="Heading2"/>
      </w:pPr>
      <w:r>
        <w:t>Volltext</w:t>
      </w:r>
    </w:p>
    <w:p>
      <w:r>
        <w:t>Genève Cour de Justice (Cour civile) Chambre des prud'hommes 04.02.2019 C/17404/2012</w:t>
      </w:r>
    </w:p>
    <w:p>
      <w:r>
        <w:t>C/17404/2012 CAPH/33/2019 du 04.02.2019 sur JTPH/237/2014 ( OO ) , ACCORD Par ces motifs RÉPUBLIQUE ET CANTON DE GENÈVE POUVOIR JUDICIAIRE C/17404/2012-5 CAPH/33/2019 ARRÊT DE LA COUR DE JUSTICE Chambre des prud'hommes DU 4 fevrier 2019 Entre Madame C______ , domiciliée ______, appelante d'un jugement rendu par le Tribunal des prud'hommes le 17  juin  2014 ( JTPH/237/2014 ), comparant par M e Cyril AELLEN, avocat, ARC Avocats, rue du Rhône 61, case postale 3558, 1211 Genève 3, en l'Étude duquel elle fait élection de domicile, et Madame B______ , domiciliée ______, intimée, comparant par M e Damien CHERVAZ, avocat, rue du Lac 12, case postale 6150, 1211 Genève 6, en l'Étude duquel elle fait élection de domicile. Vu la procédure; Vu le jugement JTPH/237/2014 rendu le 17 juin 2014 par le Tribunal des prud'hommes, lequel a déclaré recevable la demande formée le 1 er octobre 2012 par B______ à l'encontre de C______ (chiffre 1 du dispositif), a renoncé à l'audition du témoin D______ (ch. 2), a condamné C______ à payer à B______ les sommes brutes de 282'958 fr. 80 avec intérêts à 5% par année dès le 1 er septembre 2008, sous déduction de la somme nette de 3'800 fr. (ch. 3), 22'972 fr. 55 avec intérêts à 5% par année dès le 25 septembre 2011 (ch. 4), 4'396 fr. 85 avec intérêts à 5% par année dès le 1 er octobre 2012 (ch. 5), a condamné A______ à payer à B______ la somme nette de 21'450 fr. avec intérêts à 5% dès le 1 er octobre 2012 (ch. 6), a invité A______ à opérer les déductions sociales légales et usuelles (ch.  7), l'a condamnée à délivrer à B______ un certificat de travail définitif et complet (ch. 8), a débouté les parties de toute autre conclusion (ch. 9), a arrêté les frais judiciaires à 3'590 fr. (ch. 10), a compensé les frais judiciaires (ch. 11) et a condamné C______ à verser la somme de 3'590 fr. aux Services financiers de l'Etat de Genève (ch. 12); Vu l'appel formé par C______ contre le jugement du 17 juin 2014; Vu l'avance de frais en 2'000 fr. fournie par C______; Vu la réponse de B______; Vu la réplique et la duplique des parties; Vu l'avis du greffe de la Chambre des prud'hommes de la Cour de justice du 22 octobre 2018 informant les parties de ce que la cause était gardée à juger; Attendu que le 7 décembre 2018 les parties ont déposé au greffe de la Cour une convention d'accord, sollicitant qu'elle soit entérinée; Que les parties ont par ailleurs sollicité la réduction des frais judiciaires; Que par courrier du 29 janvier 2019, le conseil de C______ a par ailleurs précisé que celle-ci acceptait, par gain de paix, de prendre à sa charge l'intégralité des frais de première et de seconde instance; Qu'il se justifie de faire droit à la requête des parties et d'entériner la convention conclue; Que s'agissant des frais, ceux de première instance ont été fixés à 3'590 fr.; Que rien ne justifie de les réduire, dans la mesure où la procédure de première instance est arrivée à chef, les parties n'ayant conclu une transaction qu'en seconde instance; Qu'en revanche et en application de l'art. 7 al. 1 du Règlement fixant le tarif des frais en matière civile (RTFMC) les frais judiciaires de seconde instance seront arrêtés à 1'000  fr.; Qu'ainsi, les frais de première et de seconde instance seront fixés à 4'590 fr.; Que conformément à l'accord des parties, ils seront intégralement mis à la charge de C______ et partiellement compensés avec l'avance de frais de 2'000 fr. versée en seconde instance, qui reste acquise à l'Etat de Genève; Que C______ sera par conséquent condamnée à verser à l'Etat de Genève, soit pour lui les Services financiers du Pouvoir judiciaire, le solde des frais, soit la somme de 2'590 fr.; Qu'il n'est pas alloué de dépens devant la juridiction des prud'hommes (art. 22 al. 2 LaCC). * * * * * PAR CES MOTIFS La Chambre des prud'hommes, groupe 5: A la forme : Déclare recevable l'appel formé par C______ contre le jugement JTPH/237/2014 rendu le 17 juin 2014 par le Tribunal des prud'hommes dans la cause C/17404/2012. Au fond : Annule ledit jugement et statuant à nouveau, d'accord entre les parties: Donne acte à C______ de ce qu'elle s'engage à verser à B______, pour solde de tous comptes et de toutes prétentions, la somme de 10'000  fr. dans les 10 jours suivant la notification du présent arrêt, par virement bancaire sur le compte E______de B______ IBAN: 1______. L'y condamne en tant que de besoin. Donne acte à B______ de ce qu'elle s'engage à adresser un contrordre à l'Office des poursuites au commandement de payer poursuite n° 2______ du 19 avril 2018 et d'en faire parvenir la preuve à C______ dans les 10 jours suivant la réception de la somme de 10'000 fr. L'y condamne en tant que de besoin. Donne acte à B______ de ce qu'elle déclare n'avoir plus aucune créance à faire valoir à l'encontre de C______ à quelque titre que ce soit, notamment en rapport avec le jugement JTPH/237/2014 et ce dès la signature de la convention d'accord déposée au greffe de la Chambre des prud'hommes de la Cour de justice le 7 décembre 2018. Donne acte aux parties de ce que, moyennant respect de ce qui précède, elles n'ont plus aucune prétention à faire valoir l'une à l'égard de l'autre, que leur litige est entièrement et définitivement résolu et qu'elles renoncent à faire valoir toute prétention qu'elles pourraient avoir à quelque titre que ce soit. Condamne les parties, en tant que de besoin, à respecter et à exécuter les termes du présent arrêt. Sur les frais : Arrête les frais de première instance et d'appel à la somme totale de 4'590 fr. Les met à la charge de C______ et les compense partiellement avec l'avance en 2'000 fr. versée par C______, qui reste acquise à l'Etat de Genève. Condamne en conséquence C______ à verser à l'Etat de Genève, soit pour lui les Services financiers du Pouvoir judiciaire, la somme de 2'590 fr. Dit qu'il n'est pas alloué de dépens. Siégeant : Madame Paola CAMPOMAGNANI, présidente; Madame Anne-Christine  GERMANIER, juge employeur; Monsieur Willy KNOPFEL, juge salarié; Madame Chloé RAMAT, commise-greffière.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