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C/16573/2025 vom 9. Dezember 2025</w:t>
      </w:r>
    </w:p>
    <w:p>
      <w:r>
        <w:t>GE Cour de justice, 2025-12-09, FR</w:t>
      </w:r>
    </w:p>
    <w:p>
      <w:r>
        <w:rPr>
          <w:b/>
        </w:rPr>
        <w:t xml:space="preserve">Quelle: </w:t>
      </w:r>
      <w:r>
        <w:t>https://mcp.opencaselaw.ch/entscheid/ge_gerichte_C_16573_2025</w:t>
      </w:r>
    </w:p>
    <w:p>
      <w:r>
        <w:t>FR: GE_GERICHTE C/16573/2025 du 9 décembre 2025</w:t>
      </w:r>
    </w:p>
    <w:p>
      <w:r>
        <w:t>IT: GE_GERICHTE C/16573/2025 del 9 dicembre 2025</w:t>
      </w:r>
    </w:p>
    <w:p>
      <w:pPr>
        <w:pStyle w:val="Heading2"/>
      </w:pPr>
      <w:r>
        <w:t>Volltext</w:t>
      </w:r>
    </w:p>
    <w:p>
      <w:r>
        <w:t>Genève Cour de Justice (Cour civile) Chambre des baux et loyers 09.12.2025 C/16573/2025</w:t>
      </w:r>
    </w:p>
    <w:p>
      <w:r>
        <w:t>C/16573/2025 ACJC/1766/2025 du 09.12.2025 sur JTBL/1064/2025 ( SBL ) , IRRECEVABLE Recours TF déposé le 05.01.2026, 4A_6/2026 Par ces motifs RÉPUBLIQUE ET CANTON DE GENÈVE POUVOIR JUDICIAIRE C/16573/2025 ACJC/1766/2025 ARRÊT DE LA COUR DE JUSTICE Chambre des baux et loyers DU MARDI 9 DECEMBRE 2025 Entre Madame A______ , domiciliée ______ [GE], recourante contre un jugement rendu par le Tribunal des baux et loyers le 13 octobre 2025, et 1) B______ , sise ______ [GE], intimée, 2) Monsieur C______ et Madame D______ , domiciliés ______ [GE], autre intimés, 3) Monsieur E______ , domicilié ______ [GE] Genève, autre intimé. Vu, EN FAIT , le jugement du Tribunal des baux et loyers du 13 octobre 2025 en la cause C/16573/2025 ( JTBL/1064/2025 ) lequel a condamné D______, C______, A______ et E______ à évacuer immédiatement de leur personne et de leurs biens ainsi que toute autre personne faisant ménage commun avec eux et de tout tiers l’appartement n° 1______ de 4,5 pièces situé au 4 ème étage de l’immeuble sis rue 2______ no. ______ à Genève, ainsi que la cave en dépendant (ch. 1 du dispositif), a autorisé la B______ à requérir l'évacuation par la force publique de D______, C______, A______ et E______ dès le 10 ème jour après l'entrée en force du jugement (ch. 2), a donné acte à la B______ de ce qu’elle retirait ses conclusions en paiement dirigées contre D______ et C______ (ch. 3), a donné acte à la B______ de ce qu’elle donnerait contrordre à la poursuite n° 3______ dirigée contre D______ (ch. 4), a condamné A______ et E______, conjointement et solidairement, à verser à la B______ la somme de  7'128 fr. (ch. 5), a débouté les parties de toutes autres conclusions (ch. 6) et dit que la procédure était gratuite (ch. 7); Vu le recours formé le 29 novembre 2025 à la Cour de justice par A______ contre ce jugement; Attendu que cette dernière n'indique pas en quoi la décision des premiers juges serait contraire au droit; Qu'elle se borne en effet à alléguer que tous les loyers sont payés, sans donner d'autres indications; Qu'elle ne prend, pour le surplus, aucune conclusion; Considérant, EN DROIT , que le recours, écrit et motivé, est introduit auprès de l'instance d'appel dans les dix jours à compter de la notification de la décision (art. 321 al. 2 CPC); Que l'acte de recours doit contenir des conclusions (ATF 137 III 617 consid. 4.3; arrêt du Tribunal fédéral 5A_549/2025 du 16 septembre 2020, consid. 5.1); Qu'il incombe à la recourante de motiver son acte, l’autorité de recours n’examinant par ailleurs que les griefs que les parties adressent à la motivation du jugement (ATF 144 III 394 consid. 4.1.4, arrêt du Tribunal fédéral 4A_10/2024 du 28 mai 2025, consid. 5.1); Qu'en l'espèce, le recours, rédigé par un justiciable agissant en personne, ne répond pas aux exigences de motivation précitées, même interprétées avec indulgence; Qu'en effet, le recours ne contient ni critique du jugement ni conclusion; Qu'il sera donc déclaré irrecevable d’entrée de cause; Que la procédure est gratuite (art. 22 al. 1 LaCC). ********* PAR CES MOTIFS, La Chambre des baux et loyers : Déclare irrecevable le recours interjeté le 29 novembre 2025 par A______ contre le jugement JTBL/1064/2025 rendu le 13 octobre 2025 par le Tribunal des baux et loyers dans la cause C/16573/2025. Dit que la procédure est gratuite. Siégeant : Madame Nathalie LANDRY-BARTHE, présidente; Madame Pauline ERARD et Monsieur Laurent RIEBEN, juges; Madame Zoé SEILER, Monsieur Nicolas DAUDIN,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