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C/16485/2013 vom 8. November 2013</w:t>
      </w:r>
    </w:p>
    <w:p>
      <w:r>
        <w:t>GE Cour de justice, 2013-11-08, FR</w:t>
      </w:r>
    </w:p>
    <w:p>
      <w:r>
        <w:rPr>
          <w:b/>
        </w:rPr>
        <w:t xml:space="preserve">Quelle: </w:t>
      </w:r>
      <w:r>
        <w:t>https://mcp.opencaselaw.ch/entscheid/ge_gerichte_C_16485_2013</w:t>
      </w:r>
    </w:p>
    <w:p>
      <w:r>
        <w:t>FR: GE_GERICHTE C/16485/2013 du 8 novembre 2013</w:t>
      </w:r>
    </w:p>
    <w:p>
      <w:r>
        <w:t>IT: GE_GERICHTE C/16485/2013 del 8 novembre 2013</w:t>
      </w:r>
    </w:p>
    <w:p>
      <w:pPr>
        <w:pStyle w:val="Heading2"/>
      </w:pPr>
      <w:r>
        <w:t>Regeste</w:t>
      </w:r>
    </w:p>
    <w:p>
      <w:r>
        <w:t>MAINLEVÉE DÉFINITIVE; CONSTATATION DES FAITS; TITRE DE MAINLEVÉE; SALAIRE NET; TRIBUNAL DES PRUD'HOMMES | LP.80.1</w:t>
      </w:r>
    </w:p>
    <w:p>
      <w:pPr>
        <w:pStyle w:val="Heading2"/>
      </w:pPr>
      <w:r>
        <w:t>Erwägungen</w:t>
      </w:r>
    </w:p>
    <w:p>
      <w:r>
        <w:rPr>
          <w:b/>
        </w:rPr>
        <w:t>E. 1</w:t>
      </w:r>
    </w:p>
    <w:p>
      <w:r>
        <w:t>S'agissant d'une procédure de mainlevée, seule la voie du recours est ouverte (art. 319 let. b et 309 let. b ch. 3 CPC). La procédure sommaire s'applique (art. 251 et. a CPC). Aux termes de l'art. 321 al. 1 et 2 CPC, le recours, écrit et motivé, doit être introduit auprès de l'instance de recours dans les 10 jours à compter de la notification de la décision motivée, pour les décisions prises en procédure sommaire. Le présent recours, qui respecte les art. 319 et 321 CPC, est ainsi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Par ailleurs, le recours étant instruit en procédure sommaire (art. 251 let. a CPC), la maxime des débats s'applique et la preuve des faits allégués doit être apportée par titre (art. 55 al. 1 et 254 CPC). En outre, la maxime de disposition s'applique (art. 58 al. 1 CPC). Partant, la pièce nouvelle produite par la recourante est irrecevable.</w:t>
      </w:r>
    </w:p>
    <w:p>
      <w:r>
        <w:rPr>
          <w:b/>
        </w:rPr>
        <w:t>E. 3</w:t>
      </w:r>
    </w:p>
    <w:p>
      <w:r>
        <w:t>3.1 Selon l'art. 80 al. 1 LP, le créancier qui est au bénéfice d'un jugement exécutoire peut requérir du juge la mainlevée définitive de l'opposition. Est exécutoire au sens de cette disposition le prononcé qui a non seulement force exécutoire, mais également force de chose jugée, c'est-à-dire qui est devenu définitif, parce qu'il ne peut plus être attaqué par une voie de recours ordinaire qui, de par la loi, a un effet suspensif (ATF 131 III 404 consid. 3).</w:t>
      </w:r>
    </w:p>
    <w:p>
      <w:r>
        <w:rPr>
          <w:b/>
        </w:rPr>
        <w:t>E. 3.2</w:t>
      </w:r>
    </w:p>
    <w:p>
      <w:r>
        <w:t>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ce n'est que si le sens du dispositif est douteux et que ce doute ne peut être levé à l'examen des motifs que la mainlevée peut être refusée (arrêts du Tribunal fédéral 5A_866/2012 du 1 er février 2013 consid. 5.2 et jurisprudences citées). Le juge de la mainlevée doit examiner d'office non seulement l'existence d'un titre à la mainlevée définitive et son caractère exécutoire mais aussi les trois identités, en particulier que la prétention déduite en poursuite et la créance retenue dans le titre sont les mêmes (ATF 139 III 444 consid. 4.1.1; GILLIERON, Commentaire de la loi fédérale sur la poursuite pour dettes et la faillite 1999 p. 1220 n. 22). Le Tribunal fédéral a par ailleurs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p. 318 s.; arrêts du Tribunal fédéral 5P. 364/2002 du 16 décembre 2002 consid. 2.1.1; 5P.138/1998 du 29 octobre 1998 consid. 3a; voir aussi : en matière d'allocations familiales: 5P.332/1996 du 13 novembre 1996; PANCHAUX/CAPREZ, Die Rechtsöffnung - La mainlevée d'opposition, 1980, § 108, ch. 6 et 7; en matière d'indexation de contributions d'entretien: ATF 116 III 62 ; en matière d'obligation de faire ordonnée avec menace d'exécution d'une obligation par équivalent: arrêt 5P.138/1998 du 29 octobre 1998 consid. 3a et l'arrêt cité). Le fait que le jugement dont se prévaut le créancier emporte condamnation à payer un montant brut, sous déduction des cotisations sociales, procédé par ailleurs courant, ne prive donc pas cette décision de son aptitude à constituer un titre de mainlevée définitive (arrêt du Tribunal fédéral 5P.364/2002 du 16 décembre 2002 consid. 2.1.2). La question de savoir si le juge de mainlevée peut lever l'opposition pour un montant brut, sous déduction des cotisations sociales, n'est pas résolue clairement (arrêt du Tribunal fédéral 5A_441/2009 du 7 décembre 2009 consid. 2.3). Il ressort (implicitement) d'un arrêt tessinois que le juge de mainlevée doit prononcer la mainlevée (ici provisoire) à concurrence d'un montant net, à savoir une fois opérées les déductions légales (Rep. 1987 p. 242, spéc. 243; dans ce sens: STAEHELIN, in: Basler Kommentar, vol. I, 1998, n° 126 ad art. 82 LP; VOCK, in: Kurzkommentar, SchKG, 2009, n° 26 ad art. 82 LP). Selon un arrêt neuchâtelois, lorsqu'un jugement condamne au paiement d'un montant brut, il incombe à l'employeur poursuivi de prouver qu'il s'est effectivement acquitté des cotisations sociales, faute de quoi la mainlevée (définitive) doit être octroyée pour ce montant brut (RJN 1995 p. 71; cf. arrêt du Tribunal fédéral 5A_441/2009 du 7 décembre 2009 consid. 2.3).</w:t>
      </w:r>
    </w:p>
    <w:p>
      <w:r>
        <w:rPr>
          <w:b/>
        </w:rPr>
        <w:t>E. 3.3</w:t>
      </w:r>
    </w:p>
    <w:p>
      <w:r>
        <w:t>Lorsque le salaire alloué est un montant brut (arrêt du Tribunal fédéral 4C.319/1995 du 8 avril 1997 consid. 2b/aa; SJ 1987 p. 572; Bersier, RSJ 1982 p. 299 ss, n. 302), il convient de déduire les charges sociales, selon un mode de répartition impérativement prévu par la législation de droit public (art. 322 al. 1 CO; ATF 107 II 430 consid. 4; JAR 1996 p. 95 consid. 2), ainsi que les impôts à la source éventuellement dus. Le fardeau de la preuve du bien-fondé et de l'importance de ces imputations incombe à l'employeur (Wyler, Droit du travail, Berne, 2 ème éd., 2008, p. 126-128; Rehbinder, Commentaire bernois, n os 14-16 ad art. 322 CO; Streiff/Von Kaenel, Arbeitvertrag, 7ème éd., 2012, n. 14 ad art. 322 CO).</w:t>
      </w:r>
    </w:p>
    <w:p>
      <w:r>
        <w:rPr>
          <w:b/>
        </w:rPr>
        <w:t>E. 3.4</w:t>
      </w:r>
    </w:p>
    <w:p>
      <w:r>
        <w:t>Selon la volonté du législateur, les moyens de défense du débiteur dans la procédure de mainlevée définitive sont étroitement limités; pour empêcher toute obstruction de l'exécution, le titre de mainlevée définitive ne peut par conséquent être infirmé que par une stricte preuve du contraire, c'est-à-dire des titres parfaitement clairs (Schmidt, Commentaire romand, Poursuite et faillite, 2005, n° 1 ad art. 81 LP).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w:t>
      </w:r>
    </w:p>
    <w:p>
      <w:r>
        <w:rPr>
          <w:b/>
        </w:rPr>
        <w:t>E. 3.5</w:t>
      </w:r>
    </w:p>
    <w:p>
      <w:r>
        <w:t>En l'occurrence, le titre de mainlevée produit par l'intimé, soit l'arrêt de la Chambre des prud'hommes de la Cour de justice du 13 mars 2013, constitue un titre exécutoire au sens de l'art. 80 LP, dès lors qu'il a été vu qu'aucun recours n'avait été introduit au Tribunal fédéral contre celui-ci, lequel est donc définitif et exécutoire. La recourante ne le conteste d'ailleurs pas. Elle ne prétend en particulier pas que la décision aurait fait l'objet d'un recours ou qu'elle ne serait pas devenue définitive. En outre, conformément à la jurisprudence précitée, la condamnation à payer un montant brut ne prive pas cette décision de son aptitude à constituer un titre de mainlevée. La recourante reproche en revanche au premier juge d'avoir prononcé la mainlevée définitive à concurrence de la somme brute arrêté par l'arrêt précité, alors qu'il convenait d'en déduire les charges sociales usuelles s'agissant d'une créance de salaires. Toutefois, la recourante, à qui incombait le fardeau de la preuve desdites charges, dont le calcul pouvait aisément être fait, n'a produit aucun décompte y relatif devant le premier juge. A cet égard, il convient de rappeler que la pièce produite devant la Cour, intitulée "bulletin de salaire novembre 2013" et constituant un décompte des charges à déduire selon la recourante, n'est pas recevable. La recourante a encore fait valoir que les charges à déduire du montant brut s'élèveraient à 3'118 fr. 20. Or, celles-ci ne ressortent d'aucun élément du dossier, soumis au premier juge. En particulier même si le taux des cotisations sociales découle de la loi, de sorte qu'aucune des parties ne doit en rapporter la preuve au moyen d'un document revêtant un caractère officiel (arrêt du Tribunal fédéral 5P.364/2002 du 16 décembre 2002, consid. 2.2), s'agissant de la prévoyance professionnelle, la recourante n'a pas produit de convention d'affiliation devant le premier juge, ce qui eût permis de calculer la somme prélevée de ce chef. Partant, contrairement à ce que la recourante prétend, l'appréciation des faits effectuée par le Tribunal ne saurait être taxée de manifestement inexacte. Le moyen soulevé par la recourante doit donc être écarté. Pour le surplus, la recourante ne prétend pas qu'elle aurait réglé les charges sociales alléguées. Il en résulte que la recourante n'a pas davantage établi sa libération, alors que la preuve lui incombait. Partant, le premier juge n'a pas violé la loi en prononçant la mainlevée définitive pour l'intégralité des montants réclamés et le recours sera en conséquence rejeté.</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500 fr. et mis à la charge de la recourante, compensé avec l'avance de frais opérée par celle-ci, acquise à l'Etat (art. 111 al. 1 CPC). Il ne sera pas alloué de dépens à l'intimé qui comparaît en personne, étant précisé que le Syndicat SIT - auprès duquel l'intimé a fait élection de domicile - ne constitue pas un représentant professionnel au sens de l'art. 27 LP et ne peut donc pas valablement représenter l'intimé (cf. art. 68 al. 2 let. c CPC; art. 95 al. 3 let. c CPC).</w:t>
      </w:r>
    </w:p>
    <w:p>
      <w:r>
        <w:rPr>
          <w:b/>
        </w:rPr>
        <w:t>E. 5</w:t>
      </w:r>
    </w:p>
    <w:p>
      <w:r>
        <w:t>La valeur litigieuse, au sens de l'art. 51 LTF, est inférieure à 30'000 fr. * * * * * PAR CES MOTIFS, La Chambre civile : A la forme : Déclare recevable le recours interjeté par A______ contre le jugement JTPI/14967/2013 rendu le 8 novembre 2013 par le Tribunal de première instance dans la cause C/16485/2013-19 SML. Au fond : Rejette ce recours. Déboute les parties de toutes autres conclusions. Sur les frais : Condamne A______ aux frais judiciaires du recours fixés à 500 fr., compensés avec l'avance de frais déjà effectuée par elle, qui reste acquise à l'Etat de Genève.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