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C/15974/2017 vom 11. März 2019</w:t>
      </w:r>
    </w:p>
    <w:p>
      <w:r>
        <w:t>GE Cour de justice, 2019-03-11, FR</w:t>
      </w:r>
    </w:p>
    <w:p>
      <w:r>
        <w:rPr>
          <w:b/>
        </w:rPr>
        <w:t xml:space="preserve">Quelle: </w:t>
      </w:r>
      <w:r>
        <w:t>https://mcp.opencaselaw.ch/entscheid/ge_gerichte_C_15974_2017</w:t>
      </w:r>
    </w:p>
    <w:p>
      <w:r>
        <w:t>FR: GE_GERICHTE C/15974/2017 du 11 mars 2019</w:t>
      </w:r>
    </w:p>
    <w:p>
      <w:r>
        <w:t>IT: GE_GERICHTE C/15974/2017 del 11 marzo 2019</w:t>
      </w:r>
    </w:p>
    <w:p>
      <w:pPr>
        <w:pStyle w:val="Heading2"/>
      </w:pPr>
      <w:r>
        <w:t>Volltext</w:t>
      </w:r>
    </w:p>
    <w:p>
      <w:r>
        <w:t>Genève Cour de Justice (Cour civile) Chambre des prud'hommes 18.03.2019 C/15974/2017</w:t>
      </w:r>
    </w:p>
    <w:p>
      <w:r>
        <w:t>C/15974/2017 CAPH/63/2019 du 18.03.2019 sur JTPH/46/2019 ( OO ) RÉPUBLIQUE ET CANTON DE GENÈVE POUVOIR JUDICIAIRE C/15974/2017-3 CAPH/63/2019 ORDONNANCE DE LA COUR DE JUSTICE Chambre des prud'hommes DU 18 mars 2019 Entre Monsieur A______ , domicilié ______ (GE), appelant d'un jugement rendu par le Tribunal des prud'hommes le 6 février 2019 ( JTPH/46/2019 ), comparant par M e Serge GANICHOT, avocat, rue Céard 6, 1204 Genève, en l'Étude duquel il fait élection de domicile, et B______ , domiciliée ______ (GE), intimée, comparant par M e Paul MICHEL, avocat, Eversheds SA, rue du Marché 20, case postale 3465, 1204 Genève, en l'Étude duquel elle fait élection de domicile; C______ , rue ______, ______, Genève, partie intervenante. Vu EN FAIT le jugement JTPH/46/2019 rendu le 6 février 2019 par le Tribunal des prud'hommes dans la cause C/15974/2017 - 3 lequel a, sur le fond, condamné [la compagnie d'aviation] B______ à verser à A______ la somme brute de 271 fr. 90 ; Vu l'appel formé par A______ contre ledit jugement; Que l'appelant a conclu à la condamnation de sa partie adverse à lui verser la somme totale de 171'700 fr.; Que par décision du 11 mars 2019, la Chambre des prud'hommes de la Cour de justice a imparti à l'appelant un délai au 27 mars 2019 pour verser une avance de frais de 1'700  fr.; Que par courrier du 13 mars 2019, l'appelant a requis d'être dispensé du versement de l'avance de frais sollicitée, au motif que sa situation financière était "plus que délicate", lui-même et son épouse étant sans emploi; Qu'il s'est fondé sur l'art. 60 al. 2 de la Loi sur la juridiction des prud'hommes; Considérant EN DROIT que la Loi sur la juridiction des prud'hommes, invoquée par l'appelant, a été abrogée par la Loi sur le Tribunal des prud'hommes du 11 février 2010 (art. 28 LTPH); Que l'art. 13 LTPH renvoie au Code de procédure civile suisse (CPC); Que l'art. 98 CPC prévoit que le tribunal peut exiger du demandeur une avance à concurrence de la totalité des frais judiciaires présumés; Que les cantons fixent le tarif des frais (art. 96 CPC); Qu'à Genève, le Règlement fixant le tarif des frais en matière civile (RTFMC) prévoit, à son art. 2 al. 1, que le tribunal peut exiger du demandeur une avance de frais à concurrence de la totalité des frais judiciaires présumés; Que certes, l'art. 98 CPC est formulé comme une " Kann-Vorschrift ", ce qui donne au tribunal une certaine marge d'appréciation; Que l'appelant s'est toutefois contenté d'alléguer être dans une situation financière difficile; Que cette seule allégation ne saurait suffire à dispenser purement et simplement l'appelant de toute avance de frais; Qu'il lui sera rappelé qu'il a la possibilité, s'il s'estime fondé à le faire, de solliciter l'octroi de l'assistance judiciaire; * * * * * PAR CES MOTIFS, La Présidente de la Chambre des prud'hommes : Dit que la décision du 11 mars 2019 est maintenue. Siégeant : Madame Paola CAMPOMAGNANI, présidente; Madame Chloé RAMAT, commise-greffière. La présidente : Paola CAMPOMAGNANI La commise-greffière : Chloé RAMAT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