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C/15922/2020 vom 1. Dezember 2020</w:t>
      </w:r>
    </w:p>
    <w:p>
      <w:r>
        <w:t>GE Cour de justice, 2020-12-01, FR</w:t>
      </w:r>
    </w:p>
    <w:p>
      <w:r>
        <w:rPr>
          <w:b/>
        </w:rPr>
        <w:t xml:space="preserve">Quelle: </w:t>
      </w:r>
      <w:r>
        <w:t>https://mcp.opencaselaw.ch/entscheid/ge_gerichte_C_15922_2020</w:t>
      </w:r>
    </w:p>
    <w:p>
      <w:r>
        <w:t>FR: GE_GERICHTE C/15922/2020 du 1 décembre 2020</w:t>
      </w:r>
    </w:p>
    <w:p>
      <w:r>
        <w:t>IT: GE_GERICHTE C/15922/2020 del 1 dicembre 2020</w:t>
      </w:r>
    </w:p>
    <w:p>
      <w:pPr>
        <w:pStyle w:val="Heading2"/>
      </w:pPr>
      <w:r>
        <w:t>Regeste</w:t>
      </w:r>
    </w:p>
    <w:p>
      <w:r>
        <w:t>LP.174.al2</w:t>
      </w:r>
    </w:p>
    <w:p>
      <w:pPr>
        <w:pStyle w:val="Heading2"/>
      </w:pPr>
      <w:r>
        <w:t>Volltext</w:t>
      </w:r>
    </w:p>
    <w:p>
      <w:r>
        <w:t>Genève Cour de Justice (Cour civile) Chambre civile (Sommaires) 01.12.2020 C/15922/2020</w:t>
      </w:r>
    </w:p>
    <w:p>
      <w:r>
        <w:t>C/15922/2020 ACJC/1708/2020 du 01.12.2020 sur JTPI/11072/2020 ( SFC ) , CONFIRME Normes : LP.174.al2 Par ces motifs RÉPUBLIQUE ET CANTON DE GENÈVE POUVOIR JUDICIAIRE C/15922/2020 ACJC/1708/2020 ARRÊT DE LA COUR DE JUSTICE Chambre civile DU MARDI 1ER DECEMBRE 2020 Entre Monsieur A______ , domicilié ______ [GE], recourant contre un jugement rendu par la 8ème Chambre du Tribunal de première instance de ce canton le 14 septembre 2020, comparant en personne, et B______ ASSURANCE MALADIE SA , Service d'encaissement, ______, intimée, comparant en personne. Vu le jugement JTPI/11072/2020 rendu le 14 septembre 2020 par le Tribunal de première instance dans la cause C/15922/2020-8 SFC, prononçant la faillite de A______; Vu le recours formé le 22 septembre 2020 par A______, aux termes duquel celui-ci a allégué être solvable; Vu la décision de la Cour de justice du 13 octobre 2020 accordant la suspension de l'effet exécutoire attaché au jugement entrepris et des effets juridiques de l'ouverture de la faillite; Vu les ordonnances de la Cour des 13 octobre 2020 et 9 novembre 2020 reçues par la partie recourante respectivement les 21 octobre 2020 et 10 novembre 2020, lui impartissant un délai, puis un ultime délai de dix jours, dès réception, pour déposer au greffe de la Cour les pièces justifiant de sa solvabilité (comptes de l'année courante et des deux exercices précédents, contrats en cours, etc.) et pour se prononcer sur la liste des poursuites en cours et des actes de défaut de biens; Attendu, EN FAIT ,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 PAR CES MOTIFS, La Chambre civile : A la forme : Déclare recevable le recours formé le 22 septembre 2020 par A______ contre le jugement JTPI/11072/2020 rendu le 14 septembre 2020 par le Tribunal de première instance dans la cause C/15922/2020-8 SFC. Au fond : Rejette ce recours. Confirme le jugement querellé, la faillite de A______ prenant effet le ______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Laura SESSA, commise-greffière. La présidente : Pauline ERARD La commise-greffière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