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C/14716/2014 vom 24. Juni 2016</w:t>
      </w:r>
    </w:p>
    <w:p>
      <w:r>
        <w:t>GE Cour de justice, 2016-06-24, FR</w:t>
      </w:r>
    </w:p>
    <w:p>
      <w:r>
        <w:rPr>
          <w:b/>
        </w:rPr>
        <w:t xml:space="preserve">Quelle: </w:t>
      </w:r>
      <w:r>
        <w:t>https://mcp.opencaselaw.ch/entscheid/ge_gerichte_C_14716_2014</w:t>
      </w:r>
    </w:p>
    <w:p>
      <w:r>
        <w:t>FR: GE_GERICHTE C/14716/2014 du 24 juin 2016</w:t>
      </w:r>
    </w:p>
    <w:p>
      <w:r>
        <w:t>IT: GE_GERICHTE C/14716/2014 del 24 giugno 2016</w:t>
      </w:r>
    </w:p>
    <w:p>
      <w:pPr>
        <w:pStyle w:val="Heading2"/>
      </w:pPr>
      <w:r>
        <w:t>Regeste</w:t>
      </w:r>
    </w:p>
    <w:p>
      <w:r>
        <w:t>SOCIÉTÉ ANONYME ; ACTION(PAPIER-VALEUR) ; DROIT DE VOTE DES ACTIONS DÉPOSÉES ; CONTRÔLE SPÉCIAL ; ACTION EN CONTESTATION ; LÉGITIMATION ACTIVE ET PASSIVE ; PREUVE ILLICITE ; MODIFICATION DE LA DEMANDE ; PROPRIÉTÉ COMMUNE ; INDIVISION ; COMMUNAUTÉ HÉRÉDITAIRE ; PARTAGE SUCCESSORAL ; CONSORITÉ ; ASSEMBLÉE GÉNÉRALE ; NULLITÉ ; ANNULABILITÉ | CPC.152.2; CPC.227.1; CPC.317.2; CO.690.1; CO.706.1;</w:t>
      </w:r>
    </w:p>
    <w:p>
      <w:pPr>
        <w:pStyle w:val="Heading2"/>
      </w:pPr>
      <w:r>
        <w:t>Erwägungen</w:t>
      </w:r>
    </w:p>
    <w:p>
      <w:r>
        <w:rPr>
          <w:b/>
        </w:rPr>
        <w:t>E. 8.1</w:t>
      </w:r>
    </w:p>
    <w:p>
      <w:r>
        <w:t>Les frais, qui comprennent les frais judiciaires et les dépens, sont mis à la charge de la partie qui succombe (art. 95 et 106 al. 1 1 ère phrase CPC). Les frais judiciaires sont fixés et répartis d'office (art. 105 CPC). Ils sont compensés avec les avances fournies par les parties; la personne à qui incombe la charge des frais verse le montant restant (art. 111 al. 1 CPC). Le tribunal fixe les dépens selon le tarif (art. 95 al. 3, 96 et 105 al. 2 CPC).</w:t>
      </w:r>
    </w:p>
    <w:p>
      <w:r>
        <w:rPr>
          <w:b/>
        </w:rPr>
        <w:t>E. 8.2</w:t>
      </w:r>
    </w:p>
    <w:p>
      <w:r>
        <w:t>En l'espèce, les frais judiciaires des appels seront arrêtés à 9'000 fr. (art. 17 et 35 RTFMC) et mis à la charge des appelantes à parts égales entre elles, dans la mesure où elles succombent dans l'intégralité de leurs conclusions. En ce qui concerne l'appelante, le montant de 3'000 fr. mis à sa charge sera entièrement compensé avec l'avance de frais du même montant qu'elle a effectuée, qui restera acquise à l'Etat de Genève (art. 111 al. 1 CPC). En ce qui concerne les sociétés appelantes, le montant de 3'000 fr. mis à leur charge sera partiellement compensé avec l'avance de frais de 1'500 fr. qu'elles ont chacune effectuée, qui restera acquise à l'Etat de Genève. Par conséquent, les sociétés appelantes seront condamnées à verser chacune 1'500 fr. à l'Etat de Genève, soit pour lui les Services financiers du Pouvoir judiciaire. Les appelantes seront en outre condamnées à verser chacune à l'intimé, assisté d'un représentant professionnel, la somme de 3'000 fr., débours et TVA inclus, à titre de dépens d'appel (art. 84, 85 et 90 RTFMC; art. 25 et 26 LaCC).</w:t>
      </w:r>
    </w:p>
    <w:p>
      <w:r>
        <w:rPr>
          <w:b/>
        </w:rPr>
        <w:t>E. 9</w:t>
      </w:r>
    </w:p>
    <w:p>
      <w:r>
        <w:t>La valeur litigieuse, au sens de l'art. 51 al. 4 LTF, est supérieure à 30'000 fr. * * * * * PAR CES MOTIFS, La Chambre civile : A la forme : Déclare recevable les appels croisés interjetés le 4 décembre 2015 par A______ B______ d'une part, et par SI D______ SA et E______ SA d'autre part, contre le jugement JTPI/12630/2015 rendu le 30 octobre 2015 par le Tribunal de première instance dans la cause C/14716/2014-21. Au fond : Confirme ce jugement. Déboute les parties de toutes autres conclusions. Sur les frais : Arrête les frais judiciaires d'appel à 9'000 fr. et les met à charge, à parts égales, de A______ B______, SI D______ SA et E______ SA. Dit que le montant de 3'000 fr. mis à la charge de A______ B______ est entièrement compensé avec l'avance de frais versée par celle-ci, qui reste acquise à l'Etat de Genève. Dit que le montant de 6'000 fr. mis à la charge de SI D______ SA et de E______ SA est partiellement compensé avec l'avance de frais de 1'500 fr. versée par chacune d'entre elles, qui reste acquise à l'Etat de Genève. Condamne en conséquence SI D______ SA et E______ SA à verser chacune 1'500 fr. à l'Etat de Genève, soit pour lui les Services financiers du Pouvoir judiciaire. Condamne A______ B______, SI D______ SA et E______ SA à verser chacune la somme de 3'000 fr. à G______ C______ à titre de dépens d'appel. Siégeant : Madame Valérie LAEMMEL-JUILLARD, présidente; Madame Nathalie LANDRY-BARTHE et Monsieur Patrick CHENAUX, juges; Madame Audrey MARASCO, greffière. La présidente : Valérie LAEMMEL-JUILLARD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