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C/14163/2020 vom 9. September 2020</w:t>
      </w:r>
    </w:p>
    <w:p>
      <w:r>
        <w:t>GE Cour de justice, 2020-09-09, FR</w:t>
      </w:r>
    </w:p>
    <w:p>
      <w:r>
        <w:rPr>
          <w:b/>
        </w:rPr>
        <w:t xml:space="preserve">Quelle: </w:t>
      </w:r>
      <w:r>
        <w:t>https://mcp.opencaselaw.ch/entscheid/ge_gerichte_C_14163_2020</w:t>
      </w:r>
    </w:p>
    <w:p>
      <w:r>
        <w:t>FR: GE_GERICHTE C/14163/2020 du 9 septembre 2020</w:t>
      </w:r>
    </w:p>
    <w:p>
      <w:r>
        <w:t>IT: GE_GERICHTE C/14163/2020 del 9 settembre 2020</w:t>
      </w:r>
    </w:p>
    <w:p>
      <w:pPr>
        <w:pStyle w:val="Heading2"/>
      </w:pPr>
      <w:r>
        <w:t>Regeste</w:t>
      </w:r>
    </w:p>
    <w:p>
      <w:r>
        <w:t>LP.190.al1.ch2</w:t>
      </w:r>
    </w:p>
    <w:p>
      <w:pPr>
        <w:pStyle w:val="Heading2"/>
      </w:pPr>
      <w:r>
        <w:t>Erwägungen</w:t>
      </w:r>
    </w:p>
    <w:p>
      <w:r>
        <w:rPr>
          <w:b/>
        </w:rPr>
        <w:t>E. 3</w:t>
      </w:r>
    </w:p>
    <w:p>
      <w:r>
        <w:t>La recourante requiert l'annulation du jugement attaqué en tant qu'il l'a condamnée à verser 200 fr. à l'intimée à titre de frais judicaires alors qu'elle seule avait procédé aux avances de frais requises par le Tribunal de 500 fr. et 200 fr. L'intimée a toutefois également été invitée à fournir une avance de frais, par décision du 19 août 2020, à la suite de sa requête du 18 août 2020 tendant à ce qu'elle soit autorisée à effectuer divers paiements. Le montant que l'appelante a été condamnée à verser à l'intimée concerne ainsi bien une avance fournie par cette dernière. C'est donc à bon droit que le Tribunal a condamné la recourante à verser 200 fr. à l'intimée à titre de frais judicaires.</w:t>
      </w:r>
    </w:p>
    <w:p>
      <w:r>
        <w:rPr>
          <w:b/>
        </w:rPr>
        <w:t>E. 4</w:t>
      </w:r>
    </w:p>
    <w:p>
      <w:r>
        <w:t>La recourante, qui succombe, sera condamnée aux frais judiciaires du recours (art. 106 al. 1 CPC), arrêtés à 750 fr. (art. 52 et 61 al. 1 OELP) et compensés avec l'avance de frais du même montant fourni par elle, qui reste acquise à l'Etat de Genève (art. 111 al. 1 CPC). La recourante sera également condamnée aux dépens du recours, arrêtés à 7'500 fr., débours et TVA compris (art. 85, 89 et 90 du règlement fixant le tarif des frais en matière civile du 22 décembre 2010 - RTFMC - E 1 05.10; art. 25 et 26 LaCC). * * * * * PAR CES MOTIFS, La Chambre civile : A la forme : Déclare recevable le recours interjeté par A______ SA contre le jugement JTPI/10864/2020 rendu le 9 septembre 2020 par le Tribunal de première instance dans la cause C/14163/2020-5 SFC. Au fond : Rejette ce recours. Déboute les parties de toutes autres conclusions. Sur les frais : Arrête les frais judiciaires du recours à 750 fr., les met à la charge de A______ SA et les compense avec l'avance de frais effectuée, laquelle reste acquise à l'Etat de Genève. Condamne A______ SA à verser la somme de 7'500 fr. à B______ SA à titre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