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C/14159/2019 vom 9. März 2020</w:t>
      </w:r>
    </w:p>
    <w:p>
      <w:r>
        <w:t>GE Cour de justice, 2020-03-09, FR</w:t>
      </w:r>
    </w:p>
    <w:p>
      <w:r>
        <w:rPr>
          <w:b/>
        </w:rPr>
        <w:t xml:space="preserve">Quelle: </w:t>
      </w:r>
      <w:r>
        <w:t>https://mcp.opencaselaw.ch/entscheid/ge_gerichte_C_14159_2019</w:t>
      </w:r>
    </w:p>
    <w:p>
      <w:r>
        <w:t>FR: GE_GERICHTE C/14159/2019 du 9 mars 2020</w:t>
      </w:r>
    </w:p>
    <w:p>
      <w:r>
        <w:t>IT: GE_GERICHTE C/14159/2019 del 9 marzo 2020</w:t>
      </w:r>
    </w:p>
    <w:p>
      <w:pPr>
        <w:pStyle w:val="Heading2"/>
      </w:pPr>
      <w:r>
        <w:t>Regeste</w:t>
      </w:r>
    </w:p>
    <w:p>
      <w:r>
        <w:t>CPC.47.al1.letf</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Wullschleger, in Kommentar zur schweizerischen Zivilprozessordnung, Sutter-Somm/ Hasenböhler/ Leuenberger (éd.), 3ème éd., 2016, n. 5 ad art. 50 CPC; Tappy, Commentaire romand, Code de procédure civile commenté, 2ème éd., 2019, n. 21 ad art. 50 CPC).</w:t>
      </w:r>
    </w:p>
    <w:p>
      <w:r>
        <w:rPr>
          <w:b/>
        </w:rPr>
        <w:t>E. 1.2</w:t>
      </w:r>
    </w:p>
    <w:p>
      <w:r>
        <w:t>En l'espèce, le recours a été formé dans le délai légal. La question de sa recevabilité, pour motivation insuffisante, peut demeurer indécise, dans la mesure où, quoiqu'il en soit, le recours est infondé et doit être rejeté pour les raisons qui seront exposées ci-après.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2.1.1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2.1.2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rPr>
          <w:b/>
        </w:rPr>
        <w:t>E. 2.2</w:t>
      </w:r>
    </w:p>
    <w:p>
      <w:r>
        <w:t>En l'espèce, les recourants ont motivé leur requête en récusation par le fait que la juge D______ avait refusé de procéder à leur audition orale, n'avait pas motivé cette décision et avait omis d'indiquer, dans son ordonnance du 20 mai 2019, les voies de recours. La Cour relève en premier lieu que les recourants n'ont pas hésité à soutenir, à la page 4 de leur recours, avoir été "privés de la possibilité de pouvoir faire recours" contre l'ordonnance du 20 mai 2019. Or, il est établi que les époux A/B______ ont en réalité formé recours auprès de la Cour de justice le 31 mai 2019 contre l'ordonnance du 20 mai 2019, déclaré irrecevable par l'arrêt ACJC/358/2020 du 2 mars 2020. Les recourants, contrairement à ce qu'ils ont affirmé, n'ont par conséquent pas subi le moindre préjudice du fait de l'absence de mention des voies de recours au bas de l'ordonnance du 20 mai 2019, cette absence ne pouvant par ailleurs aucunement être interprétée comme un indice de prévention à leur égard, étant précisé que la même ordonnance litigieuse a été notifiée à C______ AG. Pour le surplus, le fait que l'audition orale des recourants ait été refusée par la juge D______, sans autre motivation que celle consistant à dire qu'une telle mesure apparaissait inutile, ne fournit pas le moindre indice sur l'issue du litige, ni par conséquent sur une éventuelle partialité de ladite juge, étant relevé que celle-ci a non seulement refusé d'entendre oralement les recourants, mais également l'intimée. Enfin et même si la juge D______ a refusé à tort l'interrogatoire des recourants, ceux-ci pourront s'en plaindre dans le cadre d'un éventuel appel contre le jugement du Tribunal des baux, si celui-ci ne devait pas leur donner satisfaction, étant rappelé que des erreurs de procédure ou d'appréciation commises par un juge ne suffisent pas à fonder objectivement un soupçon de partialité, faute d'éléments supplémentaires, lesquels sont en l'espèce inexistants. En définitive, au vu de ce qui précède,aucune apparence de prévention ne ressort de l'activité de la juge D______. La décision attaquée ne viole dès lors pas le droit fédéral et le recours, qui frise la témérité, sera rejeté.</w:t>
      </w:r>
    </w:p>
    <w:p>
      <w:r>
        <w:rPr>
          <w:b/>
        </w:rPr>
        <w:t>E. 3</w:t>
      </w:r>
    </w:p>
    <w:p>
      <w:r>
        <w:t>Les recourants, qui succombent, seront condamnés conjointement et solidairement aux frais judiciaires de recours, arrêtés à 800 fr. et compensés avec l'avance fournie, qui reste acquise à l'Etat de Genève (art. 111 al. 1 CPC). Ils seront par ailleurs condamnés à verser un montant de 800 fr. à leur partie adverse à titre de dépens. * * * * * PAR CES MOTIFS, La Chambre civile : Rejette, dans la mesure de sa recevabilité, le recours formé par A______ et B______ contre l'ordonnance OTPI/740/2019 rendue le 27 novembre 2019 par une délégation du Tribunal civil dans la cause C/14159/2019. Déboute les parties de toute autre conclusion. Arrête les frais judiciaires de recours à 800 fr., les met conjointement et solidairement à la charge de A______ et de B______ et dit qu'ils sont compensés avec l'avance fournie, qui reste acquise à l'Etat de Genève. Condamne A______ et B______, conjointement et solidairement, à verser à C______ AG la somme de 800 fr. à titre de dépens. Siégeant : Madame Paola CAMPOMAGNANI, présidente; Messieurs Laurent RIEBEN et Cédric-Laurent MICHEL, juges; Madame Christel HENZELIN, greffière. La présidente : Paola CAMPOMAGNANI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