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C/13952/2018 vom 19. Oktober 2020</w:t>
      </w:r>
    </w:p>
    <w:p>
      <w:r>
        <w:t>GE Cour de justice, 2020-10-19, FR</w:t>
      </w:r>
    </w:p>
    <w:p>
      <w:r>
        <w:rPr>
          <w:b/>
        </w:rPr>
        <w:t xml:space="preserve">Quelle: </w:t>
      </w:r>
      <w:r>
        <w:t>https://mcp.opencaselaw.ch/entscheid/ge_gerichte_C_13952_2018</w:t>
      </w:r>
    </w:p>
    <w:p>
      <w:r>
        <w:t>FR: GE_GERICHTE C/13952/2018 du 19 octobre 2020</w:t>
      </w:r>
    </w:p>
    <w:p>
      <w:r>
        <w:t>IT: GE_GERICHTE C/13952/2018 del 19 ottobre 2020</w:t>
      </w:r>
    </w:p>
    <w:p>
      <w:pPr>
        <w:pStyle w:val="Heading2"/>
      </w:pPr>
      <w:r>
        <w:t>Regeste</w:t>
      </w:r>
    </w:p>
    <w:p>
      <w:r>
        <w:t>CPC.321; CPC.322</w:t>
      </w:r>
    </w:p>
    <w:p>
      <w:pPr>
        <w:pStyle w:val="Heading2"/>
      </w:pPr>
      <w:r>
        <w:t>Volltext</w:t>
      </w:r>
    </w:p>
    <w:p>
      <w:r>
        <w:t>Genève Cour de Justice (Cour civile) Chambre des baux et loyers 19.10.2020 C/13952/2018</w:t>
      </w:r>
    </w:p>
    <w:p>
      <w:r>
        <w:t>C/13952/2018 ACJC/1476/2020 du 19.10.2020 sur JTBL/659/2020 ( SBL ) , IRRECEVABLE Normes : CPC.321; CPC.322 Par ces motifs république et canton de genève POUVOIR JUDICIAIRE C/13952/2018 ACJC/1476/2020 ARRÊT DE LA COUR DE JUSTICE Chambre des baux et loyers DU LUNDI 19 OCTOBRE 2020 Entre Monsieur A ______ , domicilié ______, recourant contre un jugement rendu par le Tribunal des baux et loyers le 27 août 2020, comparant en personne, et 1) SOCIETE COOPERATIVE B ______ , intimée, représentée par C______ [régie immobilière], ______, en les bureaux de laquelle elle fait élection de domicile, 2) Madame D______ , intimée, comparant par Me Pascal MAURER, avocat, rue Ferdinand-Hodler 15, case postale 6090, 1211 Genève 6, en l'étude duquel elle fait élection de domicile. Vu le jugement JTBL/659/2020 du Tribunal des baux et loyers rendu le 27 août 2020 dans la cause C/13952/2018-7-SE, reçu le 25 septembre 2020 par A______; Vu le recours expédié au greffe de la Cour de justice le 8 octobre 2020 par A______; Attendu que le Tribunal des baux et loyers a rendu son jugement en procédure sommaire (art. 257 al. 1 CPC); Que le délai pour recourir contre ce jugement est de dix jours (art. 321 al. 2 CPC); Que le délai pour former recours a commencé à courir le 26 septembre 2020 pour arriver à échéance le 5 octobre 2020; Que le recours a été déposé le 8 octobre 2020, de sorte qu'il est tardif; Qu'en conséquence le recours sera déclaré irrecevable, ce que la Cour peut constater d'entrée de cause (art. 322 CPC); Que la procédure est gratuite (art. 22 al. 1 LaCC). * * * * * PAR CES MOTIFS, La Chambre des baux et loyers : Déclare irrecevable le recours interjeté le 8 octobre 2020 par A______ contre le jugement JTBL/659/2020 rendu par le Tribunal des baux et loyers le 27 août 2020 dans la cause C/13952/2018-7-SE. Dit que la procédure est gratuite. Siégeant : Madame Nathalie LANDRY-BARTHE, présidente; Madame Pauline ERARD et Monsieur Ivo BUETTI,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(arrêt du Tribunal fédéral 4A_107/2007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