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C/13589/2015 vom 5. September 2018</w:t>
      </w:r>
    </w:p>
    <w:p>
      <w:r>
        <w:t>GE Cour de justice, 2018-09-05, FR</w:t>
      </w:r>
    </w:p>
    <w:p>
      <w:r>
        <w:rPr>
          <w:b/>
        </w:rPr>
        <w:t xml:space="preserve">Quelle: </w:t>
      </w:r>
      <w:r>
        <w:t>https://mcp.opencaselaw.ch/entscheid/ge_gerichte_C_13589_2015</w:t>
      </w:r>
    </w:p>
    <w:p>
      <w:r>
        <w:t>FR: GE_GERICHTE C/13589/2015 du 5 septembre 2018</w:t>
      </w:r>
    </w:p>
    <w:p>
      <w:r>
        <w:t>IT: GE_GERICHTE C/13589/2015 del 5 settembre 2018</w:t>
      </w:r>
    </w:p>
    <w:p>
      <w:pPr>
        <w:pStyle w:val="Heading2"/>
      </w:pPr>
      <w:r>
        <w:t>Erwägungen</w:t>
      </w:r>
    </w:p>
    <w:p>
      <w:r>
        <w:rPr>
          <w:b/>
        </w:rPr>
        <w:t>E. 5</w:t>
      </w:r>
    </w:p>
    <w:p>
      <w:r>
        <w:t>Il n'est pas perçu de frais (art. 71 RTFMC) ni alloué de dépens (art.  22  al.  2  LaCC). * * * * * PAR CES MOTIFS, La Chambre des prud'hommes, groupe 1 : A la forme : Déclare recevable l'appel formé par A______ à l'encontre des chiffres 5 à 9 et 11 à 14 du dispositif du jugement rendu par le Tribunal des prud'hommes du 4  décembre  2017. Au fond : Annule les chiffres 5, 6, 8, 9 et 11 à 14 du dispositif du jugement précité. Renvoie la cause au Tribunal pour instruction complémentaire et nouvelle décision. Siégeant : Madame Sylvie DROIN, présidente; Monsieur Christian PITTET,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