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C/13394/2015 vom 14. September 2015</w:t>
      </w:r>
    </w:p>
    <w:p>
      <w:r>
        <w:t>GE Cour de justice, 2015-09-14, FR</w:t>
      </w:r>
    </w:p>
    <w:p>
      <w:r>
        <w:rPr>
          <w:b/>
        </w:rPr>
        <w:t xml:space="preserve">Quelle: </w:t>
      </w:r>
      <w:r>
        <w:t>https://mcp.opencaselaw.ch/entscheid/ge_gerichte_C_13394_2015</w:t>
      </w:r>
    </w:p>
    <w:p>
      <w:r>
        <w:t>FR: GE_GERICHTE C/13394/2015 du 14 septembre 2015</w:t>
      </w:r>
    </w:p>
    <w:p>
      <w:r>
        <w:t>IT: GE_GERICHTE C/13394/2015 del 14 settembre 2015</w:t>
      </w:r>
    </w:p>
    <w:p>
      <w:pPr>
        <w:pStyle w:val="Heading2"/>
      </w:pPr>
      <w:r>
        <w:t>Regeste</w:t>
      </w:r>
    </w:p>
    <w:p>
      <w:r>
        <w:t>BAIL À LOYER; EXPULSION DE LOCATAIRE; DÉCISION D'EXÉCUTION | LaCC.30.4</w:t>
      </w:r>
    </w:p>
    <w:p>
      <w:pPr>
        <w:pStyle w:val="Heading2"/>
      </w:pPr>
      <w:r>
        <w:t>Erwägungen</w:t>
      </w:r>
    </w:p>
    <w:p>
      <w:r>
        <w:rPr>
          <w:b/>
        </w:rPr>
        <w:t>E. 1.1</w:t>
      </w:r>
    </w:p>
    <w:p>
      <w:r>
        <w:t>La voie du recours est ouverte contre les décisions du Tribunal de l'exécution (art. 309 let. a CPC; art. 319 let. a CPC). En l'espèce, n'est litigieuse que la question de l'exécution de l'évacuation, de sorte que la voie du recours est ouverte.</w:t>
      </w:r>
    </w:p>
    <w:p>
      <w:r>
        <w:rPr>
          <w:b/>
        </w:rPr>
        <w:t>E. 1.2</w:t>
      </w:r>
    </w:p>
    <w:p>
      <w:r>
        <w:t>Interjeté dans le délai prévu et selon la forme prescrite (art. 321 al. 1 et 2 CPC), le recours est recevable.</w:t>
      </w:r>
    </w:p>
    <w:p>
      <w:r>
        <w:rPr>
          <w:b/>
        </w:rPr>
        <w:t>E. 1.3</w:t>
      </w:r>
    </w:p>
    <w:p>
      <w:r>
        <w:t>L'instance de recours peut connaître de la violation du droit et de la constatation manifestement inexacte des faits (art. 320 CPC).</w:t>
      </w:r>
    </w:p>
    <w:p>
      <w:r>
        <w:rPr>
          <w:b/>
        </w:rPr>
        <w:t>E. 1.4</w:t>
      </w:r>
    </w:p>
    <w:p>
      <w:r>
        <w:t>Les conclusions, les allégations de faits et les preuves nouvelles sont irrecevables (art. 326 al. 1 CPC). Les allégations de la recourante relatives au caractère inhabitable de son appartement de Paris et à son absence de liens sociaux dans cette ville sont nouvelles et partant irrecevables.</w:t>
      </w:r>
    </w:p>
    <w:p>
      <w:r>
        <w:rPr>
          <w:b/>
        </w:rPr>
        <w:t>E. 1.5</w:t>
      </w:r>
    </w:p>
    <w:p>
      <w:r>
        <w:t>Selon l'art. 121 al. 2 de la loi sur l'organisation judiciaire du 26 septembre 2010 (LOJ - E 2 05), dans les causes fondées sur l'art. 257d CO (comme en l'espèce) et 282 CO, la Chambre des baux et loyers de la Cour de justice siège sans assesseurs.</w:t>
      </w:r>
    </w:p>
    <w:p>
      <w:r>
        <w:rPr>
          <w:b/>
        </w:rPr>
        <w:t>E. 2</w:t>
      </w:r>
    </w:p>
    <w:p>
      <w:r>
        <w:t>La recourante reproche au Tribunal de ne pas avoir correctement pondéré les intérêts en présence en ne lui laissant qu'un très bref laps de temps pour quitter les locaux.</w:t>
      </w:r>
    </w:p>
    <w:p>
      <w:r>
        <w:rPr>
          <w:b/>
        </w:rPr>
        <w:t>E. 2.1</w:t>
      </w:r>
    </w:p>
    <w:p>
      <w:r>
        <w:t>L'exécution forcée d'un jugement ordonnant l'expulsion d'un locataire est régie par le droit fédéral (cf. art. 335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L'art. 30 al. 4 de la loi genevoise d'application du code civil suisse et d'autres lois fédérales en matière civile (RS GE E 1 05 - LaCC) prévoit également que le Tribunal peut, pour des motifs humanitaires, surseoir à l’exécution du jugement d'évacuation dans la mesure nécessaire pour permettre le relogement du locataire.</w:t>
      </w:r>
    </w:p>
    <w:p>
      <w:r>
        <w:rPr>
          <w:b/>
        </w:rPr>
        <w:t>E. 2.2</w:t>
      </w:r>
    </w:p>
    <w:p>
      <w:r>
        <w:t>En l'espèce, la recourante n'a fourni aucun élément justifiant un report de l'exécution de l'évacuation au 1er avril 2016. Les premiers juges ont correctement tenu compte des éléments du dossier, en particulier de l'âge de la recourante, du fait qu'elle était propriétaire d'un autre logement à Paris, et que rien ne s'opposait à ce qu'elle retourne y vivre. L'importance de l'arriéré qui continue de s'accumuler doit également être prise en compte s'agissant de l'intérêt de l'intimée à récupérer rapidement son bien. C'est également à bon droit que le Tribunal a retenu qu'aucun motif humanitaire ne justifiait davantage le report de l'exécution de l'évacuation. Au vu de ce qui précède, le jugement du Tribunal ne prête pas le flanc à la critique en tant qu'il autorise l'exécution de l'évacuation dès le 30ème jour après l'entrée en force dudit jugement et le recours sera donc rejeté.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formé le 5 octobre 2015 par A______ contre le jugement JTBL/1027/2015 rendu le 14 septembre 2015 par le Tribunal des baux et loyers dans la cause C/13394/2015-7 SE. Au fond : Le rejette. Dit que la procédure est gratuite. Déboute les parties de toutes autres conclusions. Siégeant : Madame Fabienne GEISINGER-MARIÉTHOZ, présidente; Madame Pauline ERARD et Monsieur Ivo BUETTI, juges; Madame Maïté VALENTE, greffière. La présidente : Fabienne GEISINGER-MARIÉTHOZ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