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C/12514/2022 vom 28. April 2025</w:t>
      </w:r>
    </w:p>
    <w:p>
      <w:r>
        <w:t>GE Cour de justice, 2025-04-28, FR</w:t>
      </w:r>
    </w:p>
    <w:p>
      <w:r>
        <w:rPr>
          <w:b/>
        </w:rPr>
        <w:t xml:space="preserve">Quelle: </w:t>
      </w:r>
      <w:r>
        <w:t>https://mcp.opencaselaw.ch/entscheid/ge_gerichte_C_12514_2022</w:t>
      </w:r>
    </w:p>
    <w:p>
      <w:r>
        <w:t>FR: GE_GERICHTE C/12514/2022 du 28 avril 2025</w:t>
      </w:r>
    </w:p>
    <w:p>
      <w:r>
        <w:t>IT: GE_GERICHTE C/12514/2022 del 28 aprile 2025</w:t>
      </w:r>
    </w:p>
    <w:p>
      <w:pPr>
        <w:pStyle w:val="Heading2"/>
      </w:pPr>
      <w:r>
        <w:t>Erwägungen</w:t>
      </w:r>
    </w:p>
    <w:p>
      <w:r>
        <w:rPr>
          <w:b/>
        </w:rPr>
        <w:t>E. 8</w:t>
      </w:r>
    </w:p>
    <w:p>
      <w:r>
        <w:t>Au regard de la valeur litigieuse supérieure à 50'000 fr., il y a lieu de percevoir des frais judiciaires pour la procédure d'appel (art. 114 let. c cum 116 al. 1 CPC; art. 19 al. 3 let. c LaCC; art. 71 RTFMC). Les frais judiciaires seront arrêtés à 200 fr. au total pour l'appel et l'appel joint. Ils seront mis pour moitié à la charge de chacune des parties, aucune d'entre elle n'obtenant entièrement gain de cause (art. 95 et 106 al. 2 CPC; art. 19 al. 3 let. c LaCC; art. 71 RTFMC). L'appelante sera, en conséquence, condamnée à verser 100 fr. à l'Etat de Genève, soit pour lui les Services financiers du Pouvoir judiciaire. L'intimé plaidant au bénéfice de l'assistance judiciaire, sa part des frais, de 100 fr., sera provisoirement supportée par l'Etat de Genève (art. 122 al. 1 let. b CPC), étant rappelé que les bénéficiaires de l'assistance judiciaire sont tenus au remboursement des frais judiciaires mis à la charge de l'Etat de Genève dans la mesure de l'art. 123 CPC (art. 19 RAJ). Il n'est pas alloué de dépens dans les causes soumises à la juridiction des prud’hommes (art. 22 al. 2 LaCC). * * * * * PAR CES MOTIFS, La Chambre des prud'hommes : A la forme : Déclare recevable l'appel interjeté le 20 juin 2024 par A______ AG contre le jugement JTPH/123/2024 rendu le 14 mai 2024 par le Tribunal des prud'hommes dans la cause C/12514/2022. Déclare recevable l'appel joint formé le 26 août 2024 par B______ contre ce même jugement. Au fond : Annule le chiffre 2 du dispositif du jugement attaqué et, statuant à nouveau sur ce point : Condamne A______ AG à verser à B______ la somme brute de 11'282 fr. 25 avec intérêts moratoires au taux de 5% l'an dès le 1 er février 2022. Confirme le jugement entrepris pour le surplus. Déboute les parties de toutes autres conclusions. Sur les frais : Arrête les frais judiciaires d'appel et d'appel joint à 200 fr. et les met à la charge de A______ AG à hauteur de 100 fr. et à la charge de B______ à hauteur de 100 fr. Condamne A______ AG à payer à l'Etat de Genève, soit pour lui les Services financiers du Pouvoir judiciaire, la somme de 100 fr. à titre de frais judiciaires d'appel. Dit que les frais judiciaires de B______ seront provisoirement supportés par l'Etat de Genève. Dit qu'il n'est pas alloué de dépens d'appel ni d'appel joint. Siégeant : Monsieur Ivo BUETTI, président; Madame Marie-Noëlle FAVARGER SCHMIDT, Monsieur Thierry ZEHNDER,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