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C/12138/2021 vom 24. Juni 2021</w:t>
      </w:r>
    </w:p>
    <w:p>
      <w:r>
        <w:t>GE Cour de justice, 2021-06-24, FR</w:t>
      </w:r>
    </w:p>
    <w:p>
      <w:r>
        <w:rPr>
          <w:b/>
        </w:rPr>
        <w:t xml:space="preserve">Quelle: </w:t>
      </w:r>
      <w:r>
        <w:t>https://mcp.opencaselaw.ch/entscheid/ge_gerichte_C_12138_2021</w:t>
      </w:r>
    </w:p>
    <w:p>
      <w:r>
        <w:t>FR: GE_GERICHTE C/12138/2021 du 24 juin 2021</w:t>
      </w:r>
    </w:p>
    <w:p>
      <w:r>
        <w:t>IT: GE_GERICHTE C/12138/2021 del 24 giugno 2021</w:t>
      </w:r>
    </w:p>
    <w:p>
      <w:pPr>
        <w:pStyle w:val="Heading2"/>
      </w:pPr>
      <w:r>
        <w:t>Regeste</w:t>
      </w:r>
    </w:p>
    <w:p>
      <w:r>
        <w:t>CPC.242</w:t>
      </w:r>
    </w:p>
    <w:p>
      <w:pPr>
        <w:pStyle w:val="Heading2"/>
      </w:pPr>
      <w:r>
        <w:t>Volltext</w:t>
      </w:r>
    </w:p>
    <w:p>
      <w:r>
        <w:t>Genf Cour de Justice (Cour civile) Chambre civile 12.07.2021 C/12138/2021 Genève Cour de Justice (Cour civile) Chambre civile 12.07.2021 C/12138/2021 Ginevra Cour de Justice (Cour civile) Chambre civile 12.07.2021 C/12138/2021</w:t>
      </w:r>
    </w:p>
    <w:p>
      <w:r>
        <w:t>C/12138/2021 ACJC/933/2021 du 12.07.2021 sur DTPI/6504/2021 ( OS ) , SANS OBJET Normes : CPC.242 Par ces motifs RÉPUBLIQUE ET CANTON DE GENÈVE POUVOIR JUDICIAIRE C/12138/2021 ACJC/933/2021 ARRÊT DE LA COUR DE JUSTICE Chambre civile DU LUNDI 12 JUILLET 2021 Pour Monsieur A______ , domicilié ______ [GE], recourant contre une décision rendue par le Tribunal de première instance de ce canton le 24 juin 2021, comparant en personne, Attendu, EN FAIT , qu'à la suite du dépôt d'une requête en conciliation par A______, le Tribunal de première instance a, par décision du 24 juin 2021, imparti au précité un délai au 26 juillet 2021 pour fournir une avance de frais de 100 fr.; Que par acte expédié à la Cour de justice le 1 er juillet 2021, A______ a formé recours contre cette décision, soutenant, en substance, que conformément à l'art. 22 al. 5 LaCC, il n'était pas prélevé de frais pour les litiges concernant les contrats conclus avec les consommateurs, ce qui était le cas en l'espèce; Que le même jour, A______ a toutefois payé l'avance de frais litigieuse; Considérant, EN DROIT , que si la procédure prend fin pour d'autres raisons que celles mentionnées à l'art. 241 CPC (transaction, acquiescement ou désistement d'action), sans avoir fait l'objet d'une décision, elle est rayée du rôle (art. 242 CPC); Que tel est le cas en l'espèce à la suite du paiement de l'avance de frais litigieuse par le recourant, alors que son recours tendait à ce qu'il soit dit qu'il ne devait pas payer ladite avance; Que dans la mesure où l'intérêt au recours a disparu en cours de procédure, celui-ci sera déclaré sans objet, et non irrecevable ( cf . ordonnance du Tribunal fédéral 4D_25/2021 du 1 er juin 2021); Qu'il est précisé que si des frais devaient être mis à la charge du recourant à l'issue de la procédure, celui-ci pourra alors reprendre les motifs invoqués dans son recours contre l'avance de frais pour contester sa condamnation aux frais, s'il s'y estime fondé, dans le cadre d'un recours contre la décision qui sera rendue; Qu'au vu de l'issue du litige, il ne sera perçu aucun frais judicaires (art. 7 al. 2 RTFMC). * * * * * PAR CES MOTIFS, La Chambre civile : Déclare sans objet le recours interjeté par A______ contre la décision DTPI/6504/2021 rendue le 24 juin 2021 par le Tribunal de première instance dans la cause C/12138/2021. Dit qu'il n'est pas perçu de frais judicaires. Siégeant : Monsieur Laurent RIEBEN, président; Madame Paola CAMPOMAGNANI et Madame Fabienne GEISINGER-MARIETHOZ, juges; Madame Gladys REICHENBACH, greffière. Le président : Laurent RIEBEN La greffière : Gladys REICHENBACH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