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C/12109/2016 vom 12. März 2018</w:t>
      </w:r>
    </w:p>
    <w:p>
      <w:r>
        <w:t>GE Cour de justice, 2018-03-12, DE</w:t>
      </w:r>
    </w:p>
    <w:p>
      <w:r>
        <w:rPr>
          <w:b/>
        </w:rPr>
        <w:t xml:space="preserve">Quelle: </w:t>
      </w:r>
      <w:r>
        <w:t>https://mcp.opencaselaw.ch/entscheid/ge_gerichte_C_12109_2016</w:t>
      </w:r>
    </w:p>
    <w:p>
      <w:r>
        <w:t>FR: GE_GERICHTE C/12109/2016 du 12 mars 2018</w:t>
      </w:r>
    </w:p>
    <w:p>
      <w:r>
        <w:t>IT: GE_GERICHTE C/12109/2016 del 12 marzo 2018</w:t>
      </w:r>
    </w:p>
    <w:p>
      <w:pPr>
        <w:pStyle w:val="Heading2"/>
      </w:pPr>
      <w:r>
        <w:t>Regeste</w:t>
      </w:r>
    </w:p>
    <w:p>
      <w:r>
        <w:t>ACTION EN PAIEMENT D'ENTRETIEN ; MESURE PROVISIONNELLE ; ATTRIBUTION DE L'EFFET SUSPENSIF | CPC.315</w:t>
      </w:r>
    </w:p>
    <w:p>
      <w:pPr>
        <w:pStyle w:val="Heading2"/>
      </w:pPr>
      <w:r>
        <w:t>Volltext</w:t>
      </w:r>
    </w:p>
    <w:p>
      <w:r>
        <w:t>Genf Cour de Justice (Cour civile) Chambre civile 12.03.2018 C/12109/2016 Genève Cour de Justice (Cour civile) Chambre civile 12.03.2018 C/12109/2016 Ginevra Cour de Justice (Cour civile) Chambre civile 12.03.2018 C/12109/2016</w:t>
      </w:r>
    </w:p>
    <w:p>
      <w:r>
        <w:t>ACTION EN PAIEMENT D'ENTRETIEN ; MESURE PROVISIONNELLE ; ATTRIBUTION DE L'EFFET SUSPENSIF | CPC.315</w:t>
      </w:r>
    </w:p>
    <w:p>
      <w:r>
        <w:t>C/12109/2016 ACJC/295/2018 du 12.03.2018 sur OTPI/38/2018 ( SDF ) Descripteurs : ACTION EN PAIEMENT D'ENTRETIEN ; MESURE PROVISIONNELLE ; ATTRIBUTION DE L'EFFET SUSPENSIF Normes : CPC.315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