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C/12088/2022 vom 16. Dezember 2025</w:t>
      </w:r>
    </w:p>
    <w:p>
      <w:r>
        <w:t>GE Cour de justice, 2025-12-16, FR</w:t>
      </w:r>
    </w:p>
    <w:p>
      <w:r>
        <w:rPr>
          <w:b/>
        </w:rPr>
        <w:t xml:space="preserve">Quelle: </w:t>
      </w:r>
      <w:r>
        <w:t>https://mcp.opencaselaw.ch/entscheid/ge_gerichte_C_12088_2022</w:t>
      </w:r>
    </w:p>
    <w:p>
      <w:r>
        <w:t>FR: GE_GERICHTE C/12088/2022 du 16 décembre 2025</w:t>
      </w:r>
    </w:p>
    <w:p>
      <w:r>
        <w:t>IT: GE_GERICHTE C/12088/2022 del 16 dicembre 2025</w:t>
      </w:r>
    </w:p>
    <w:p>
      <w:pPr>
        <w:pStyle w:val="Heading2"/>
      </w:pPr>
      <w:r>
        <w:t>Regeste</w:t>
      </w:r>
    </w:p>
    <w:p>
      <w:r>
        <w:t>CPC.241.al2</w:t>
      </w:r>
    </w:p>
    <w:p>
      <w:pPr>
        <w:pStyle w:val="Heading2"/>
      </w:pPr>
      <w:r>
        <w:t>Volltext</w:t>
      </w:r>
    </w:p>
    <w:p>
      <w:r>
        <w:t>Genf Cour de Justice (Cour civile) Chambre civile 16.12.2025 C/12088/2022 Genève Cour de Justice (Cour civile) Chambre civile 16.12.2025 C/12088/2022 Ginevra Cour de Justice (Cour civile) Chambre civile 16.12.2025 C/12088/2022</w:t>
      </w:r>
    </w:p>
    <w:p>
      <w:r>
        <w:t>C/12088/2022 ACJC/1851/2025 du 16.12.2025 sur OTPI/734/2025 ( OO ) , RETIRE Normes : CPC.241.al2 Par ces motifs RÉPUBLIQUE ET CANTON DE GENÈVE POUVOIR JUDICIAIRE C/12088/2022 ACJC/1851/2025 ARRÊT DE LA COUR DE JUSTICE Chambre civile DU MARDI 16 DECEMBRE 2025 Entre A ______ LTD , sise ______, Iles Vierges Britanniques, recourante contre une ordonnance rendue par la 25ème Chambre du Tribunal de première instance de ce canton le 4 novembre 2025, représentée par Me Sébastien BESSON, Me Silja SCHAFFSTEIN, Me Eolos Rigopoulos, avocats, LKK Arbitrage SA, rue du Conseil-Général 3-5, Case postale 552, 1211 Genève 4, ainsi que par Me Jean-François DUCREST, avocat, Etude Ducrest Heggli Avocats LCC, rue Kitty-Ponse 4, case postale 3247, 1211 Genève 3, et B ______ , [banque] sise ______ [BS], intimée, représentée par Me Hikmat MALEH, Me Daniel TUNIK, Me Mathilde TAFTI et Me Diane DELABAYS, avocats, Lenz &amp; Staehelin, route de Chêne 30, Case postale 615, 1211 Genève 6. Vu, EN FAIT , l’ordonnance OTPI/734/2025 rendue le 4 novembre 2025 par le Tribunal de première instance dans la cause C/12088/2022; Vu le recours formé le 17 novembre 2025 par A______ LTD à l'encontre de cette ordonnance; Vu la décision d’avance de frais DCJC/1066/2025 du 21 novembre 2025, par laquelle la Cour de justice a imparti à A______ LTD un délai au 9 décembre 2025 pour fournir une avance de frais de 800 fr. ; Attendu que par courrier du 9 décembre 2025, A______ LTD a déclaré retirer son recours; Considérant, EN DROIT , qu'une transaction, un acquiescement ou un désistement d'action a les effets d'une décision entrée en force (art. 241 al. 2 CPC); Que dans un tel cas, l'autorité saisie raye l'affaire du rôle et statue sur les frais (art. 241 al. 3 et 104 al. 1 CPC); Qu'il sera dès lors pris acte du retrait du recours et la cause sera rayée du rôle; Qu'aucun acte d'instruction n'ayant été effectué, il est renoncé à la perception de frais judiciaires de recours (art. 7 al. 2 RTFMC). * * * * * PAR CES MOTIFS, La Chambre civile : Prend acte du retrait du recours formé le 17 novembre 2025 par A______ LTD contre l'ordonnance OTPI/734/2025 rendue le 4 novembre 2025 par le Tribunal de première instance dans la cause C/12088/2022. Dit qu'il n'y a pas lieu à perception de frais judiciaires de recours. Raye la cause du rôle. Siégeant : Madame Paola CAMPOMAGNANI, présidente, Monsieur Laurent RIEBEN et Madame Nathalie RAPP, juges; Madame Camille LESTEVEN,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