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CAPJ/3/2011 vom 12. August 2011</w:t>
      </w:r>
    </w:p>
    <w:p>
      <w:r>
        <w:t>GE Cour de justice, 2011-08-12, FR</w:t>
      </w:r>
    </w:p>
    <w:p>
      <w:r>
        <w:rPr>
          <w:b/>
        </w:rPr>
        <w:t xml:space="preserve">Quelle: </w:t>
      </w:r>
      <w:r>
        <w:t>https://mcp.opencaselaw.ch/entscheid/ge_gerichte_CAPJ_3_2011</w:t>
      </w:r>
    </w:p>
    <w:p>
      <w:r>
        <w:t>FR: GE_GERICHTE CAPJ/3/2011 du 12 août 2011</w:t>
      </w:r>
    </w:p>
    <w:p>
      <w:r>
        <w:t>IT: GE_GERICHTE CAPJ/3/2011 del 12 agosto 2011</w:t>
      </w:r>
    </w:p>
    <w:p>
      <w:pPr>
        <w:pStyle w:val="Heading2"/>
      </w:pPr>
      <w:r>
        <w:t>Volltext</w:t>
      </w:r>
    </w:p>
    <w:p>
      <w:r>
        <w:t>Chancellerie d'Etat • Rue Henri-Fazy 2 • 1204 Genève Tél. +41 (22) 327 90 06 • Fax +41 (22) 327 90 09 • www.ge.ch/chancellerie</w:t>
      </w:r>
    </w:p>
    <w:p>
      <w:r>
        <w:t>REPUBLIQUE ET CANTON DE GENEVE Chancellerie d'Etat Cour d'appel du Pouvoir judiciaire A______ Recourant Genève, le 12 août 2011</w:t>
      </w:r>
    </w:p>
    <w:p>
      <w:r>
        <w:t>Décision du 12 août 2011</w:t>
      </w:r>
    </w:p>
    <w:p>
      <w:r>
        <w:t>M. Pierre-Yves Demeule, Président</w:t>
      </w:r>
    </w:p>
    <w:p>
      <w:r>
        <w:t>M. Matteo Pedrazzini, Juge</w:t>
      </w:r>
    </w:p>
    <w:p>
      <w:r>
        <w:t>Mme Ursula Cassani, Juge</w:t>
      </w:r>
    </w:p>
    <w:p>
      <w:r>
        <w:t>Mme Alexandra Favre, Greffière</w:t>
      </w:r>
    </w:p>
    <w:p>
      <w:r>
        <w:t>Page : 2/2</w:t>
      </w:r>
    </w:p>
    <w:p>
      <w:r>
        <w:t>La Cour d’appel du pouvoir judiciaire</w:t>
      </w:r>
    </w:p>
    <w:p>
      <w:r>
        <w:t>Constatant que A______, dans un courrier du 1er juillet 2011, ne se plaint d’aucune décision qui serait susceptible d’être portée devant elle selon l’article 138 de la loi sur l’organisation judiciaire. Déclare irrecevable le courrier susmentionné, dans la mesure où il peut être considéré comme un recours. Renonce à percevoir des frais.</w:t>
      </w:r>
    </w:p>
    <w:p>
      <w:r>
        <w:t>***</w:t>
      </w:r>
    </w:p>
    <w:p>
      <w:r>
        <w:t>Alexandra FAVRE Pierre-Yves DEMEULE Greffière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