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CAPH/8/2023 vom 26. Januar 2023</w:t>
      </w:r>
    </w:p>
    <w:p>
      <w:r>
        <w:t>GE Cour de justice, 2023-01-26, FR</w:t>
      </w:r>
    </w:p>
    <w:p>
      <w:r>
        <w:rPr>
          <w:b/>
        </w:rPr>
        <w:t xml:space="preserve">Quelle: </w:t>
      </w:r>
      <w:r>
        <w:t>https://mcp.opencaselaw.ch/entscheid/ge_gerichte_CAPH_8_2023</w:t>
      </w:r>
    </w:p>
    <w:p>
      <w:r>
        <w:t>FR: GE_GERICHTE CAPH/8/2023 du 26 janvier 2023</w:t>
      </w:r>
    </w:p>
    <w:p>
      <w:r>
        <w:t>IT: GE_GERICHTE CAPH/8/2023 del 26 gennaio 2023</w:t>
      </w:r>
    </w:p>
    <w:p>
      <w:pPr>
        <w:pStyle w:val="Heading2"/>
      </w:pPr>
      <w:r>
        <w:t>Volltext</w:t>
      </w:r>
    </w:p>
    <w:p>
      <w:r>
        <w:t>Le présent arrêt est communiqué aux parties par plis recommandés du 26 janvier 2023.</w:t>
      </w:r>
    </w:p>
    <w:p>
      <w:r>
        <w:t>REPUBLIQUE ET</w:t>
      </w:r>
    </w:p>
    <w:p>
      <w:r>
        <w:t>CANTON DE GENEVE POUVOIR JUDICIAIRE C/14351/2021-1 CAPH/8/2023 ARRÊT DE LA COUR DE JUSTICE Chambre des prud'hommes DU MERCREDI 25 JANVIER 2023</w:t>
      </w:r>
    </w:p>
    <w:p>
      <w:r>
        <w:t>Entre Monsieur A______, domicilié ______ [France], appelant d'un jugement rendu par le Tribunal des prud'hommes le 27 avril 2022 (JTPH/122/2022), comparant par Me Etienne SOLTERMANN, avocat, Rue du Roveray 16, 1207 Genève, en l'Étude duquel il fait élection de domicile,</w:t>
      </w:r>
    </w:p>
    <w:p>
      <w:r>
        <w:t>et B______ SA, en liquidation, p.a. Office cantonal des faillites, Case postale, 1211 Genève 6.</w:t>
      </w:r>
    </w:p>
    <w:p>
      <w:r>
        <w:t>- 2/3 -</w:t>
      </w:r>
    </w:p>
    <w:p>
      <w:r>
        <w:t>C/5336/2021-1 Vu, EN FAIT, la demande déposée au Tribunal des prud'hommes le 3 novembre 2021, par laquelle A______ a assigné B______ SA en paiement de soldes de salaires et en remboursement d'avances de frais; Vu le jugement JTPH/122/2022 rendu le 27 avril 2022 par lequel le Tribunal des prud'hommes a partiellement admis la demande de A______; Vu l'appel formé le 30 mai 2022 par A______ contre ce jugement; Attendu que, le 12 décembre 2022, le Tribunal de première instance a prononcé la faillite de B______ SA, laquelle est dès lors entrée en liquidation; Que ledit jugement n'a pas été contesté devant la Cour de justice; Vu le courrier de l'Office des faillites du 13 janvier 2023, requérant la suspension de la présente procédure en application de l'art. 207 LP;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w:t>
      </w:r>
    </w:p>
    <w:p>
      <w:r>
        <w:t>* * * * *</w:t>
      </w:r>
    </w:p>
    <w:p>
      <w:r>
        <w:t>- 3/3 -</w:t>
      </w:r>
    </w:p>
    <w:p>
      <w:r>
        <w:t>C/5336/2021-1</w:t>
      </w:r>
    </w:p>
    <w:p>
      <w:r>
        <w:t>PAR CES MOTIFS, La Chambre des prud'hommes, groupe 1 :</w:t>
      </w:r>
    </w:p>
    <w:p>
      <w:r>
        <w:t>Constate la suspension de la procédure dans la cause C/14351/2021-1.</w:t>
      </w:r>
    </w:p>
    <w:p>
      <w:r>
        <w:t>Siégeant : Madame Jocelyne DEVILLE-CHAVANNE, présidente; Monsieur Christian PITTET juge employeur; Monsieur Yves DUPRE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