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CAPH/75/2023 vom 4. Juli 2023</w:t>
      </w:r>
    </w:p>
    <w:p>
      <w:r>
        <w:t>GE Cour de justice, 2023-07-04, FR</w:t>
      </w:r>
    </w:p>
    <w:p>
      <w:r>
        <w:rPr>
          <w:b/>
        </w:rPr>
        <w:t xml:space="preserve">Quelle: </w:t>
      </w:r>
      <w:r>
        <w:t>https://mcp.opencaselaw.ch/entscheid/ge_gerichte_CAPH_75_2023</w:t>
      </w:r>
    </w:p>
    <w:p>
      <w:r>
        <w:t>FR: GE_GERICHTE CAPH/75/2023 du 4 juillet 2023</w:t>
      </w:r>
    </w:p>
    <w:p>
      <w:r>
        <w:t>IT: GE_GERICHTE CAPH/75/2023 del 4 luglio 2023</w:t>
      </w:r>
    </w:p>
    <w:p>
      <w:pPr>
        <w:pStyle w:val="Heading2"/>
      </w:pPr>
      <w:r>
        <w:t>Erwägungen</w:t>
      </w:r>
    </w:p>
    <w:p>
      <w:r>
        <w:rPr>
          <w:b/>
        </w:rPr>
        <w:t>E. 1.1</w:t>
      </w:r>
    </w:p>
    <w:p>
      <w:r>
        <w:t>L'appel est dirigé contre une décision finale de première instance rendue dans le cadre d'un litige portant sur une valeur litigieuse de plus de 10'000 fr. au dernier état des conclusions de première instance (art. 308 al. 1 let. a et al. 2 CPC). Il a été déposé dans le délai de 30 jours à compter de la notification de la décision et respecte, au surplus, la forme prescrite (art. 130, 131, 145 al. 1 let. a et 311 CPC). L'appel est ainsi recevable.</w:t>
      </w:r>
    </w:p>
    <w:p>
      <w:r>
        <w:t>- 12/20 -</w:t>
      </w:r>
    </w:p>
    <w:p>
      <w:r>
        <w:t>C/5765/2020-5</w:t>
      </w:r>
    </w:p>
    <w:p>
      <w:r>
        <w:rPr>
          <w:b/>
        </w:rPr>
        <w:t>E. 1.2</w:t>
      </w:r>
    </w:p>
    <w:p>
      <w:r>
        <w:t>La valeur litigieuse étant inférieure à 30'000 fr., la procédure simplifiée est applicable (art. 243 al. 1 CPC) et la cause est soumise aux maximes inquisitoire (art. 247 al. 2 let. b ch. 2 CPC) et de disposition (art. 58 al. 1 CPC).</w:t>
      </w:r>
    </w:p>
    <w:p>
      <w:r>
        <w:rPr>
          <w:b/>
        </w:rPr>
        <w:t>E. 2</w:t>
      </w:r>
    </w:p>
    <w:p>
      <w:r>
        <w:t>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3</w:t>
      </w:r>
    </w:p>
    <w:p>
      <w:r>
        <w:t>Il n'est pas contesté par les parties que leur relation contractuelle était soumise à la CCT compte tenu de l'activité exercée par elles dans un établissement médico- social genevois.</w:t>
      </w:r>
    </w:p>
    <w:p>
      <w:r>
        <w:rPr>
          <w:b/>
        </w:rPr>
        <w:t>E. 4</w:t>
      </w:r>
    </w:p>
    <w:p>
      <w:r>
        <w:t>L'appelante sollicite l'annulation du jugement entrepris, sans toutefois remettre en cause de manière motivée le chiffre 1 du dispositif, par lequel le Tribunal a refusé d'auditionner des témoins supplémentaires. Le chiffre 1 du dispositif du jugement attaqué sera, par conséquent, confirmé.</w:t>
      </w:r>
    </w:p>
    <w:p>
      <w:r>
        <w:rPr>
          <w:b/>
        </w:rPr>
        <w:t>E. 5</w:t>
      </w:r>
    </w:p>
    <w:p>
      <w:r>
        <w:t>avril 2018 que l'intimée effectuait un bon travail et collaborait bien avec sa hiérarchie. L'intimée a également déclaré en audience n'avoir jamais reçu d'avertissement ou de blâme de la part de l'appelante, depuis son engagement en 2013, ce que cette dernière n'a pas contesté. Par ailleurs, le certificat de travail établi le 16 août 2019, soit après le licenciement de l'intimée, ne fait pas état d'éventuels manquements; au contraire il mentionne ses bonnes compétences professionnelles, le fait qu'elle assurait des soins de qualité ou encore qu'elle entretenait de bons rapports avec sa hiérarchie. Concernant les prétendus dysfonctionnements au sein de l'équipe du 4ème étage de l'EMS, la responsabilité de l'intimée n'a pas été démontrée. L'appelante n'a d'ailleurs pas allégué de fait précis. Au contraire, l'appelante, soit pour elle L______, a déclaré en audience n'avoir aucun reproche personnel à faire à l'encontre des employés licenciés, dont l'intimée. Ce dernier a, certes, déclaré qu'on lui avait rapporté que l'équipe du 4ème étage était "rebelle" ou "un Etat dans l'Etat", mais il n'a nommé aucun collaborateur en particulier. Il a d'ailleurs précisé que cette équipe rencontrait "quelques problèmes normaux gérés par [ses] cadres", ce qui a été confirmé par le témoin F______, soit le responsable direct de l'équipe du 4ème étage. En effet, ce dernier a confirmé l'existence de problèmes de communication et de collaboration avec celle-ci, mais a précisé qu'à la suite de discussions, ces situations avaient été réglées. La crédibilité de ce témoignage est renforcée par le fait que F______ n'est plus subordonné à l'appelante, ce dernier ayant quitté l'EMS en août 2020 et le procès-verbal de son audition mentionnant qu'il n'a aucun lien avec les parties. Contrairement à ce que soutient l'appelante, le témoignage du Dr M______ ne saurait remettre en doute ce qui précède. En effet, ce dernier a déclaré qu'on lui avait effectivement rapporté les problèmes de communication et de coopération rencontrés avec l'équipe du 4ème étage, mais ne pas les avoir lui-même constatés. Il a également précisé ne jamais avoir rencontré de difficultés de communication avec cette équipe. Par ailleurs, les témoins N______ et O______ ont toutes deux confirmé que l'équipe du 4ème étage n'était pas "en révolte" et n'avait pas un "esprit revendicateur".</w:t>
      </w:r>
    </w:p>
    <w:p>
      <w:r>
        <w:t>- 16/20 -</w:t>
      </w:r>
    </w:p>
    <w:p>
      <w:r>
        <w:t>C/5765/2020-5 Compte tenu de ce qui précède, les déclarations de l'intimée - qui a admis que les membres de l'équipe du 4ème étage n'étaient pas toujours d'accord avec les instructions données par F______ - et des employées licenciées G______ - qui a admis que les membres de cette équipe étaient des "fortes têtes" - ou encore H______ - qui a admis que l'existence de projets tests au sein de cette équipe avait causé des problèmes et avoir parfois suivi les instructions dans l'ordre qu'elle estimait correct pour les résidents - ne sauraient suffire à démontrer les "graves dysfonctionnements" au sein de cette équipe, depuis un an et demi, comme soutenu par l'appelante. A cet égard, la pièce n° 2 produite par celle-ci ne suffit pas non plus à établir de tels dysfonctionnements, allant au-delà des "quelques problèmes normaux" relevés par L______. Ce dernier a, en outre, déclaré qu'il n'y avait pas une ambiance délétère au sein de l'équipe du 4ème étage, raison pour laquelle il n'avait pas envisagé de séparer les membres de celle-ci et de les répartir dans les autres étages de l'établissement. Il s'agissait pourtant d'une mesure efficace pour résoudre le prétendu dysfonctionnement de cette équipe allégué par l'appelante. Il s'ensuit que l'instruction de la cause n'a pas permis d'établir que l'appelante était confrontée depuis un an et demi à de graves dysfonctionnements au sein de l'équipe du 4ème étage, ni le fait que l'intimée assumait un rôle important dans ceux-ci. Les motifs du licenciement litigieux invoqués par l'appelante dans son mémoire réponse - à savoir une rupture du lien de confiance consécutive à plusieurs manquements professionnels de l'intimée et à sa participation au dysfonctionnement de l'équipe du 4ème étage - ne reposent donc pas sur des faits avérés et ne constituent pas les réels motifs de ce licenciement. Lors de l'instruction de la cause, l'appelante a justifié le licenciement de l'intimée par d'autres motifs que ceux évoqués ci-dessus. En effet, L______ a déclaré, sans équivoque, que l'absence de remise en question consécutive à la problématique de la sonnette de la résidente, qui était tombée de son lit, avait entraîné une perte de confiance envers l'intimée, raison pour laquelle elle avait été licenciée, ainsi que certains de ses collègues du 4ème étage de l'EMS. Le témoin M______ a confirmé que ce manque de remise en question était grave et avait engendré une rupture du lien de confiance envers ces derniers. Les enquêtes menées à la suite de cet incident n'ont toutefois pas permis d'établir une responsabilité personnelle de l'intimée, ce qui n'est pas remis en cause par l'appelante. L'intimée travaillait de jour, soit à partir de 7h30 selon les déclarations, non contestées, de K______. Or, la chute de la résidente a été constatée vers 7h30 et est donc intervenue avant que l'intimée ne prenne son service. Il n'est pas non plus établi que la problématique de la sonnette de la résidente, soit le fait qu'elle était débranchée depuis plusieurs jours, soit imputable à l'intimée.</w:t>
      </w:r>
    </w:p>
    <w:p>
      <w:r>
        <w:t>- 17/20 -</w:t>
      </w:r>
    </w:p>
    <w:p>
      <w:r>
        <w:t>C/5765/2020-5 Comme retenu par les premiers juges, l'appelante n'a pas démontré avoir mis en place les mesures nécessaires, afin de permettre à celle-ci de se rendre compte de ce problème. Le témoin F______ a indiqué à ce titre qu'il n'y avait pas de contrôle systématique de l'utilisation des sonnettes, ni d'alarme lorsque celles-ci étaient débranchées. K______ a, certes, déclaré qu'il "n'arrivait pas que les résidents ne sonnent pas pendant plusieurs nuits", mais elle a également précisé que lorsqu'une sonnette ne fonctionnait pas, les résidents en faisaient part aux employés. A cet égard, le témoin F______ a reconnu ne pas être en mesure d'expliquer les raisons pour lesquelles la résidente en question n'avait pas évoqué ce problème de sonnette avec les soignants. K______ a également déclaré qu'il existait un tableau de contrôle, auquel les infirmières n'avaient pas accès, de sorte que seuls les responsables de la maintenance pouvaient constater un problème. L'intimée a déclaré qu'il y avait souvent des problèmes de sonnette, qui ne fonctionnait pas ou ne s'affichait pas sur les écrans de contrôle. J______, quant à lui, a déclaré qu'il y avait eu un problème informatique. Sur ce point, l'appelante s'est limitée à alléguer que le système de sécurité n'était pas nouveau, mais avait fait l'objet de mises à jour, qui n'avaient pas créé de dysfonctionnements particuliers, sans autres précisions. Par ailleurs, I______ a déclaré que la résidente ayant chuté se trouvait généralement au salon de l'EMS durant la journée, accompagnée du personnel soignant, ce qui a été confirmé par le témoin N______. Cette dernière a, en outre, précisé que ladite résidente n'utilisait pas souvent la sonnette en journée. A cet égard, le témoins F______ a confirmé que lorsque les résidents étaient dans les lieux communs, ils n'utilisaient pas leur sonnette. Dans ces circonstances, il se justifie encore moins de reprocher à l'intimée, qui travaillait de jour au sein de l'EMS, de ne pas avoir constaté que la sonnette de la résidente était débranchée, comme retenu par les premiers juges. Le témoin M______ a, certes, déclaré ne pas avoir constaté de remise en question de la part des employés du 4ème étage, lors des deux réunions ayant suivi l'incident. Il n'a toutefois pas spécifiquement formulé de reproche à l'encontre de l'intimée à cet égard. Il a d'ailleurs admis ne pas se souvenir si l'un des collaborateurs avait effectivement indiqué avoir commis une erreur. Le seul fait que ces derniers n'ont pas apporté de réponses s'agissant de la problématique de la sonnette ne saurait suffire à retenir que l'intimée ne se serait pas remise en question ou n'aurait pas eu conscience de la gravité de la situation. En tous les cas, comme retenu par les premiers juges, l'appelante n'a pas donné la possibilité, ni le temps nécessaire, à l'intimée et aux autres employés licenciés, de modifier leur pratique suite à la chute de la résidente, ainsi qu'à la problématique de la sonnette, et d'en poser le constat. Un nouveau protocole avait, en effet, été mis en place à la suite de la réunion du vendredi suivant l'incident et immédiatement suivi par les employés, selon les déclarations non contestées de</w:t>
      </w:r>
    </w:p>
    <w:p>
      <w:r>
        <w:t>- 18/20 -</w:t>
      </w:r>
    </w:p>
    <w:p>
      <w:r>
        <w:t>C/5765/2020-5 ces derniers. Le témoin F______ a d'ailleurs indiqué ne pas avoir constaté de comportement négatif de la part de ceux-ci lors de la réunion. Or, ils ont été licenciés deux jours plus tard, soit le lundi suivant. Il s'agit d'un délai manifestement trop court pour permettre d'apprécier une réelle remise en question et l'adoption d'un nouveau comportement. Aucun élément du dossier ne permet de retenir que tel n'aurait pas été le cas. Au contraire, le témoin F______ a déclaré que les membres de l'équipe du 4ème étage avaient, auparavant, pris acte de ce qui leur avait été reproché, avaient modifié leur comportement et qu'il n'avait "jamais" eu à se plaindre d'un manque de remise en question, "pour la plupart", sans toutefois nommer d'employés en particulier. Dans ces circonstances, la responsabilité de l'intimée dans la chute de la résidente, ainsi que son manque de remise en question à la suite de cet incident, n'ont pas été démontrés, comme retenu par les premiers juges. L'appelante a ainsi échoué à établir la réalité des manquements ayant selon elle motivé le licenciement de l'intimée, alors que celle-ci a pu apporter des éléments faisant apparaître son licenciement disciplinaire comme objectivement infondé, faute de responsabilité dans la chute de la résidente, ce qu'elle a soutenu dans sa demande en paiement, contrairement à ce que soutient l'appelante. En outre, certains membres de l'équipe du 4ème étage n'ont pas été licenciés, comme N______, ce qui renforce le caractère infondé et donc abusif du licenciement de l'intimée et de ses collègues. En effet, N______ a déclaré avoir travaillé les jours précédents la chute de la résidente, soit lorsque la sonnette ne fonctionnait pas, et assisté aux réunions ayant suivi cet indicent, lors desquelles le manque de remise en question ayant engendré une rupture du lien de confiance avait eu lieu, selon l'appelante. Cela étant, ces éléments n'ont pas été reprochés à N______, contrairement à l'intimée et ses collègues licenciés. A cet égard, l'intimée a émis l'hypothèse que seuls les employés ayant rencontré des difficultés avec F______ avaient été licenciés, ce qui paraît plausible, compte tenu de ce qui précède. 5.2.2 Indépendamment de la question de savoir si l'appelante a ou non respecté l'art. 3.10 de la CCT, compte tenu du caractère disciplinaire du licenciement de l'intimée, le calcul de la quotité de l'indemnité allouée à celle-ci pour licenciement abusif correspondant à trois mois de salaire, ne prête pas le flanc à la critique. En effet, l'intimée a été licenciée en raison d'un incident d'une certaine gravité, alors que sa responsabilité et son absence de remise en question en lien avec celui- ci n'ont pas été établis, ce qui était de nature à porter atteinte à son honneur personnel et professionnel. Par ailleurs, la réalisation des conditions de l'art. 336b al. 1 CO n'est pas remise en cause par l'appelante.</w:t>
      </w:r>
    </w:p>
    <w:p>
      <w:r>
        <w:t>- 19/20 -</w:t>
      </w:r>
    </w:p>
    <w:p>
      <w:r>
        <w:t>C/5765/2020-5 Compte tenu de ce qui précède, le jugement entrepris sera entièrement confirmé.</w:t>
      </w:r>
    </w:p>
    <w:p>
      <w:r>
        <w:rPr>
          <w:b/>
        </w:rPr>
        <w:t>E. 6</w:t>
      </w:r>
    </w:p>
    <w:p>
      <w:r>
        <w:t>La valeur litigieuse étant inférieure à 50'000 fr., la procédure d'appel est gratuite (art. 114 let. c et 116 al. 1 CPC; art. 71 RTFMC; art. 19 al. 3 let. c LaCC) et il ne sera pas alloué de dépens d'appel (art. 22 al. 2 LaCC). * * * * *</w:t>
      </w:r>
    </w:p>
    <w:p>
      <w:r>
        <w:t>- 20/20 -</w:t>
      </w:r>
    </w:p>
    <w:p>
      <w:r>
        <w:t>C/5765/2020-5 PAR CES MOTIFS, La Chambre des prud'hommes, groupe 5 :</w:t>
      </w:r>
    </w:p>
    <w:p>
      <w:r>
        <w:t>A la forme : Déclare recevable l'appel formé le 6 mai 2022 par A______ SA contre le jugement JTPH/92/2022 rendu le 23 mars 2022 par le Tribunal des prud'hommes dans la cause C/5765/2020. Au fond : Confirme ce jugement. Déboute les parties de toutes autres conclusions. Siégeant : Monsieur Jean REYMOND, président; Madame Anne-Christine GERMANIER, juge employeur; Monsieur Willy KNOPFEL, juge salarié; Monsieur Javier BARBEITO, greffier.</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