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CAPH/56/2020 vom 5. Dezember 2019</w:t>
      </w:r>
    </w:p>
    <w:p>
      <w:r>
        <w:t>GE Cour de justice, 2019-12-05, FR</w:t>
      </w:r>
    </w:p>
    <w:p>
      <w:r>
        <w:rPr>
          <w:b/>
        </w:rPr>
        <w:t xml:space="preserve">Quelle: </w:t>
      </w:r>
      <w:r>
        <w:t>https://mcp.opencaselaw.ch/entscheid/ge_gerichte_CAPH_56_2020</w:t>
      </w:r>
    </w:p>
    <w:p>
      <w:r>
        <w:t>FR: GE_GERICHTE CAPH/56/2020 du 5 décembre 2019</w:t>
      </w:r>
    </w:p>
    <w:p>
      <w:r>
        <w:t>IT: GE_GERICHTE CAPH/56/2020 del 5 dicembre 2019</w:t>
      </w:r>
    </w:p>
    <w:p>
      <w:pPr>
        <w:pStyle w:val="Heading2"/>
      </w:pPr>
      <w:r>
        <w:t>Volltext</w:t>
      </w:r>
    </w:p>
    <w:p>
      <w:r>
        <w:t>Le présent arrêt est communiqué aux parties par plis recommandés du 2 mars 2020.</w:t>
      </w:r>
    </w:p>
    <w:p>
      <w:r>
        <w:t>REPUBLIQUE ET</w:t>
      </w:r>
    </w:p>
    <w:p>
      <w:r>
        <w:t>CANTON DE GENEVE POUVOIR JUDICIAIRE C/20434/2016-4 CAPH/56/2020 ARRÊT DE LA COUR DE JUSTICE Chambre des prud'hommes DU 27 FEVRIER 2020</w:t>
      </w:r>
    </w:p>
    <w:p>
      <w:r>
        <w:t>Entre A______ SARL, sise ______, appelante d'un jugement rendu par le Tribunal des prud'hommes le 9 juillet 2019 (JTPH/257/2019), comparant par Me David AUBERT, avocat, rue Céard 13, 1204 Genève, en l'Étude duquel elle fait élection de domicile,</w:t>
      </w:r>
    </w:p>
    <w:p>
      <w:r>
        <w:t>et Monsieur B______, domicilié c/o Madame C______, rue ______, intimé, comparant en personne.</w:t>
      </w:r>
    </w:p>
    <w:p>
      <w:r>
        <w:t>- 2/3 -</w:t>
      </w:r>
    </w:p>
    <w:p>
      <w:r>
        <w:t>C/20434/2016-4 Vu, EN FAIT, le jugement JTPH/257/2019 rendu le 9 juillet 2019 par le Tribunal des prud'hommes; Vu l'appel formé le 10 septembre 2019 par A______ SARL contre ce jugement; Attendu que par jugement du 5 décembre 2019, le Tribunal de première instance a prononcé la faillite de A______ SARL, laquelle est dès lors entrée en liquidation; Vu la demande de suspension de la procédure formée par l'Office des faillites, fondée sur l'art. 207 LP; Vu l'ordonnance préparatoire CAPH/2/2020 rendue par la Chambre des prud'hommes le 8 janvier 2020 impartissant un délai au 31 janvier 2020 à B______ pour faire toutes les observations utiles sur ladite demande de l'Office des faillites; Attendu que B______ n'a pas donné suite à ladite ordonnance; Que par courrier du 6 février 2020 les parties ont été informées de ce que la cause était gardée à juger; Considérant, EN DROIT,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l'état de la masse en faillite; Qu'il y a dès lors lieu de constater la suspension; Qu'il sera statué dans la décision finale sur les frais de la présente décision. * * * * *</w:t>
      </w:r>
    </w:p>
    <w:p>
      <w:r>
        <w:t>- 3/3 -</w:t>
      </w:r>
    </w:p>
    <w:p>
      <w:r>
        <w:t>C/20434/2016-4 PAR CES MOTIFS, La Chambre des prud'hommes, groupe 4 : Constate la suspension de la procédure C/20434/2016-4, vu l'art. 207 LP. Siégeant : Madame Fabienne GEISINGER-MARIETHOZ,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