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CAPH/4/2020 vom 22. März 2019</w:t>
      </w:r>
    </w:p>
    <w:p>
      <w:r>
        <w:t>GE Cour de justice, 2019-03-22, FR</w:t>
      </w:r>
    </w:p>
    <w:p>
      <w:r>
        <w:rPr>
          <w:b/>
        </w:rPr>
        <w:t xml:space="preserve">Quelle: </w:t>
      </w:r>
      <w:r>
        <w:t>https://mcp.opencaselaw.ch/entscheid/ge_gerichte_CAPH_4_2020</w:t>
      </w:r>
    </w:p>
    <w:p>
      <w:r>
        <w:t>FR: GE_GERICHTE CAPH/4/2020 du 22 mars 2019</w:t>
      </w:r>
    </w:p>
    <w:p>
      <w:r>
        <w:t>IT: GE_GERICHTE CAPH/4/2020 del 22 marzo 2019</w:t>
      </w:r>
    </w:p>
    <w:p>
      <w:pPr>
        <w:pStyle w:val="Heading2"/>
      </w:pPr>
      <w:r>
        <w:t>Volltext</w:t>
      </w:r>
    </w:p>
    <w:p>
      <w:r>
        <w:t>Le présent arrêt est communiqué aux parties par plis recommandés du 9 janvier 2020.</w:t>
      </w:r>
    </w:p>
    <w:p>
      <w:r>
        <w:t>REPUBLIQUE ET</w:t>
      </w:r>
    </w:p>
    <w:p>
      <w:r>
        <w:t>CANTON DE GENEVE POUVOIR JUDICIAIRE C/16650/2006-2 CAPH/4/2020 ARRÊT DE LA COUR DE JUSTICE Chambre des prud'hommes DU 9 JANVIER 2020</w:t>
      </w:r>
    </w:p>
    <w:p>
      <w:r>
        <w:t>Entre Monsieur A______, domicilié ______, appelant d'un jugement rendu par le Tribunal des prud'hommes le 22 mars 2019 (JTPH/109/2019), comparant par Me Stéphane PILETTA-ZANIN, avocat, rue Adrien-Lachenal 26, 1207 Genève, en l'Étude duquel il fait élection de domicile,</w:t>
      </w:r>
    </w:p>
    <w:p>
      <w:r>
        <w:t>et Madame B______, domiciliée de son vivant ______, intimée, comparant en personne, et Monsieur C______, domicilié ______, comparant par Me Claudio FEDELE, avocat, HESS FATTAL SAVOY FEDELE, rue Saint-Léger, case postale 444, 1211 Genève 4, en l'Etude duquel il fait élection de domicile.</w:t>
      </w:r>
    </w:p>
    <w:p>
      <w:r>
        <w:t>- 2/3 -</w:t>
      </w:r>
    </w:p>
    <w:p>
      <w:r>
        <w:t>C/16650/2006-2 Vu le jugement JTPH/109/2019 rendu le 22 mars 2019 par le Tribunal des prud'hommes dans la cause C/16650/2006 opposant A______ d'une part à B______ et C______ d'autre part; Vu l'appel formé par A______ contre le jugement du 22 mars 2019, lequel conclut, principalement, à l'annulation du jugement attaqué et à la condamnation de B______ et de C______, conjointement et solidairement, au paiement de la somme, en capital, de 369'930 fr., sous réserve d'amplification; Vu le décès de B______, survenu le ______ 2019; Vu l'ordonnance CAPH/146/2019 du 10 septembre 2019 par laquelle la Cour de justice a imparti un délai de 30 jours à A______ et à C______ pour se prononcer sur une éventuelle suspension de la procédure; Vu le courrier de C______ du 2 octobre 2019 informant la Cour de ce que les héritiers de feu B______, soit lui-même et son frère D______, avaient répudié la succession et concluant à ce que la procédure soit poursuivie; Vu le courrier de A______ du 11 octobre 2019, lequel ne s'est pas prononcé sur une éventuelle suspension de la procédure; Vu le jugement JTPI/15586/2019 du 7 novembre 2019 par lequel le Tribunal de première instance a ordonné l'ouverture de la succession de feu B______ selon les règles de la faillite;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suspendre la procédure C/16650/2006 en application de l'art. 207 LP; * * * * *</w:t>
      </w:r>
    </w:p>
    <w:p>
      <w:r>
        <w:t>- 3/3 -</w:t>
      </w:r>
    </w:p>
    <w:p>
      <w:r>
        <w:t>C/16650/2006-2</w:t>
      </w:r>
    </w:p>
    <w:p>
      <w:r>
        <w:t>PAR CES MOTIFS, La Chambre des prud'hommes, groupe 2: Suspend, en application de l'art. 207 LP, la procédure C/16650/2006. Siégeant : Madame Paola CAMPOMAGNANI, présidente; Monsieur Vincent CANONICA,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