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CAPH/227/2005 vom 27. Oktober 2005</w:t>
      </w:r>
    </w:p>
    <w:p>
      <w:r>
        <w:t>GE Cour de justice, 2005-10-27, DE</w:t>
      </w:r>
    </w:p>
    <w:p>
      <w:r>
        <w:rPr>
          <w:b/>
        </w:rPr>
        <w:t xml:space="preserve">Quelle: </w:t>
      </w:r>
      <w:r>
        <w:t>https://mcp.opencaselaw.ch/entscheid/ge_gerichte_CAPH_227_2005</w:t>
      </w:r>
    </w:p>
    <w:p>
      <w:r>
        <w:t>FR: GE_GERICHTE CAPH/227/2005 du 27 octobre 2005</w:t>
      </w:r>
    </w:p>
    <w:p>
      <w:r>
        <w:t>IT: GE_GERICHTE CAPH/227/2005 del 27 ottobre 2005</w:t>
      </w:r>
    </w:p>
    <w:p>
      <w:pPr>
        <w:pStyle w:val="Heading2"/>
      </w:pPr>
      <w:r>
        <w:t>Regeste</w:t>
      </w:r>
    </w:p>
    <w:p>
      <w:r>
        <w:t>Résumé: T et E conviennent d'un contrat de mandat pour une période d'essai indéterminée. T réclame le paiement de son salaire et d'indemnités de vacances. T avait un horaire libre et variable, il devait effectuer des prestations pour certains clients d'E. Il était inscrit en qualité d'indépendant à la caisse de compensation. T a envoyé des notes d'honoraires à E, qui lui ont été payées. Les échanges de correspondance des parties parlent de mandat. Le contrat a été rompu avec effet immédiat par T. En conséquence, T et E ont bien conclu un contrat de mandat et la Juridiction des prud'hommes est incompétente à raison de la matière pour connaître de la présente cause.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1 1</w:t>
      </w:r>
    </w:p>
    <w:p>
      <w:r>
        <w:t>=$ @ &gt;+,,,,,,,, 1 1@</w:t>
      </w:r>
    </w:p>
    <w:p>
      <w:r>
        <w:t>F 717</w:t>
      </w:r>
    </w:p>
    <w:p>
      <w:r>
        <w:t>1</w:t>
      </w:r>
    </w:p>
    <w:p>
      <w:r>
        <w:t>&amp;=)=</w:t>
      </w:r>
    </w:p>
    <w:p>
      <w:r>
        <w:t>5= !</w:t>
      </w:r>
    </w:p>
    <w:p>
      <w:r>
        <w:t>&gt;</w:t>
      </w:r>
    </w:p>
    <w:p>
      <w:r>
        <w:t>7 F 1 9</w:t>
      </w:r>
    </w:p>
    <w:p>
      <w:r>
        <w:t>1</w:t>
      </w:r>
    </w:p>
    <w:p>
      <w:r>
        <w:t>91 1NF &gt;</w:t>
      </w:r>
    </w:p>
    <w:p>
      <w:r>
        <w:t>&lt; 117=</w:t>
      </w:r>
    </w:p>
    <w:p>
      <w:r>
        <w:t>%A? +&lt; 1 B @7 =</w:t>
      </w:r>
    </w:p>
    <w:p>
      <w:r>
        <w:t>5= .1 1B1(%#&gt;1 7? 1 =+</w:t>
        <w:tab/>
        <w:t>@</w:t>
        <w:tab/>
        <w:t>1? 1 7 @ A G 1 ? 1 F 1</w:t>
      </w:r>
    </w:p>
    <w:p>
      <w:r>
        <w:t>;77=! 1B ;&gt;+,,,,,,,, B @? 77 71</w:t>
        <w:tab/>
        <w:t>OC=/1 B 7G 1A F</w:t>
      </w:r>
    </w:p>
    <w:p>
      <w:r>
        <w:t>C777=</w:t>
      </w:r>
    </w:p>
    <w:p>
      <w:r>
        <w:t>! "#$</w:t>
      </w:r>
    </w:p>
    <w:p>
      <w:r>
        <w:t>"1@</w:t>
        <w:tab/>
        <w:t>-</w:t>
      </w:r>
    </w:p>
    <w:p>
      <w:r>
        <w:t>D Y</w:t>
        <w:tab/>
        <w:t xml:space="preserve"> 1B 1 @</w:t>
        <w:tab/>
        <w:t>7 +,,,,,,,, 1 A? +&lt; 1 B</w:t>
        <w:tab/>
        <w:t>A</w:t>
      </w:r>
    </w:p>
    <w:p>
      <w:r>
        <w:t>1 "=</w:t>
      </w:r>
    </w:p>
    <w:p>
      <w:r>
        <w:t>"@ -</w:t>
      </w:r>
    </w:p>
    <w:p>
      <w:r>
        <w:t>D</w:t>
      </w:r>
    </w:p>
    <w:p>
      <w:r>
        <w:t>@1A? =</w:t>
      </w:r>
    </w:p>
    <w:p>
      <w:r>
        <w:t>:</w:t>
      </w:r>
    </w:p>
    <w:p>
      <w:r>
        <w:t>!"##$%</w:t>
      </w:r>
    </w:p>
    <w:p>
      <w:r>
        <w:t>D !7&lt;</w:t>
        <w:tab/>
        <w:t>1 1 =</w:t>
      </w:r>
    </w:p>
    <w:p>
      <w:r>
        <w:t>%?@@;A</w:t>
      </w:r>
    </w:p>
    <w:p>
      <w:r>
        <w:t>% 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