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CAPH/206/2017 vom 15. Dezember 2017</w:t>
      </w:r>
    </w:p>
    <w:p>
      <w:r>
        <w:t>GE Cour de justice, 2017-12-15, FR</w:t>
      </w:r>
    </w:p>
    <w:p>
      <w:r>
        <w:rPr>
          <w:b/>
        </w:rPr>
        <w:t xml:space="preserve">Quelle: </w:t>
      </w:r>
      <w:r>
        <w:t>https://mcp.opencaselaw.ch/entscheid/ge_gerichte_CAPH_206_2017</w:t>
      </w:r>
    </w:p>
    <w:p>
      <w:r>
        <w:t>FR: GE_GERICHTE CAPH/206/2017 du 15 décembre 2017</w:t>
      </w:r>
    </w:p>
    <w:p>
      <w:r>
        <w:t>IT: GE_GERICHTE CAPH/206/2017 del 15 dicembre 2017</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en l'occurrence supérieure à 30'000 fr., la procédure ordinaire s'applique, de même que les maximes des débats et de disposition (art. 55, 58 al. 1 et 247 al. 2 let. b ch. 2 CPC).</w:t>
      </w:r>
    </w:p>
    <w:p>
      <w:r>
        <w:rPr>
          <w:b/>
        </w:rPr>
        <w:t>E. 1.3</w:t>
      </w:r>
    </w:p>
    <w:p>
      <w:r>
        <w:t>La Chambre de céans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Les parties s'affrontent sur la question de savoir si l'appelante dispose ou non d'une prétention en paiement à titre d'heures supplémentaires, compte tenu des jours de congé déjà pris en compensation.</w:t>
      </w:r>
    </w:p>
    <w:p>
      <w:r>
        <w:t>L'appelante reproche au Tribunal des constatations manifestement inexactes des faits, ayant fondé son jugement sur une pièce unique de l'intimée (n° 78), sans considérer les témoignages qui ont confirmé l'accomplissement des heures supplémentaires. Elle lui reproche de s'être abstenu d'estimer le nombre d'heures supplémentaires en violation des arts. 321c al. 1 et 42 al. 2 CO, leur quotité résultant des enquêtes. Elle en a toutefois effectué le calcul en seconde instance (Appel, p. 19). Elle a contesté le caractère exhaustif du récapitulatif des heures supplémentaires, dressé après son licenciement. Elle soutient n'avoir pas répondu au courriel de son supérieur hiérarchique du 2 novembre 2014 parce qu'elle n'était pas d'accord avec sa proposition de solder ses heures supplémentaires, le Tribunal des prud'hommes ayant violé l'art. 6 CO sur ce point. Elle affirme avoir été constamment en surcharge et dans l'impossibilité concrète de compenser ses heures supplémentaires.</w:t>
      </w:r>
    </w:p>
    <w:p>
      <w:r>
        <w:t>L'intimée soutient que l'appelante n'a pas allégué suffisamment d'éléments à l'appui de sa prétention et qu'il n'avait pas été possible de déterminer comment la somme de 35'000 fr. avait été calculée avant le dépôt de l'appel. Elle estime que l'appelante n'a pas prouvé sa prétention, de sorte que l'art. 42 al. 2 CO n'est pas</w:t>
      </w:r>
    </w:p>
    <w:p>
      <w:r>
        <w:t>- 9/17 -</w:t>
      </w:r>
    </w:p>
    <w:p>
      <w:r>
        <w:t>C/13647/2015-5 applicable. Il appartenait à l'appelante d'annoncer immédiatement ses heures supplémentaires à l'employeur. Enfin, son obligation de fidélité et de diligence lui imposaient de manifester son désaccord à la suite de la réception du courriel de son supérieur du 2 novembre 2014.</w:t>
      </w:r>
    </w:p>
    <w:p>
      <w:r>
        <w:t>2.1.1 Il convient d'examiner préalablement si l'allégation de l'appelante en relation avec sa prétention en paiement d'heures supplémentaires est ou non recevable.</w:t>
      </w:r>
    </w:p>
    <w:p>
      <w:r>
        <w:t>Selon l'art. 55 al. 1 CPC (le CPC étant applicable par renvoi de l'art. 13 al. 1 LTPH), les parties allèguent les faits sur lesquels elles fondent leurs prétentions et produisent les preuves qui s'y rapportent.</w:t>
      </w:r>
    </w:p>
    <w:p>
      <w:r>
        <w:t>Selon l'art. 221 al. 1 let. d CPC, la demande contient les allégations de fait.</w:t>
      </w:r>
    </w:p>
    <w:p>
      <w:r>
        <w:t>La motivation des faits est suffisante si le contenu de l'allégation de chacun des faits pertinents permet au juge, non seulement d'appliquer le droit fédéral, mais encore d'administrer les preuves nécessaires pour élucider ce fait (ATF 127 III 365 consid. 2b; 123 III 183 consid. 3e; 108 II 337 consid. 2; arrêt du Tribunal fédéral 4A_566/2015 du 8 février 2016 consid. 4.2.2).</w:t>
      </w:r>
    </w:p>
    <w:p>
      <w:r>
        <w:t>Sous l'empire de la maxime des débats (art. 55 al. 1 CPC), qui réglemente les rôles respectifs du juge et des parties dans le rassemblement des faits, la personne de l'alléguant importe peu, puisqu'il suffit que les faits fassent partie du cadre du procès pour que le juge puisse en tenir compte (arrêt du Tribunal fédéral 4A_559/2016 du 18 janvier 2017 consid. 3.1 et les références citées).</w:t>
      </w:r>
    </w:p>
    <w:p>
      <w:r>
        <w:t>2.1.2 En l'espèce, les allégations de l'appelante en relation avec l'accomplissement d'heures supplémentaire étaient suffisantes au regard des arts. 55 al. 1 et 221 al. 1 let. d CPC et a permis au Tribunal des prud'hommes d'ordonner des enquêtes, lesquelles ont circonscrit plus précisément le litige. Pour le surplus, l'appelante n'avait aucune obligation d'exposer sa méthode de calcul de l'indemnité, dès lors que celle-ci relève du droit, que le juge applique d'office (art. 57 CPC).</w:t>
      </w:r>
    </w:p>
    <w:p>
      <w:r>
        <w:t>Le grief de l'intimée est dès lors infondé.</w:t>
      </w:r>
    </w:p>
    <w:p>
      <w:r>
        <w:t>2.2.1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absolument impératif selon l'art. 361 al. 1 CO).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w:t>
      </w:r>
    </w:p>
    <w:p>
      <w:r>
        <w:t>- 10/17 -</w:t>
      </w:r>
    </w:p>
    <w:p>
      <w:r>
        <w:t>C/13647/2015-5 contraire d’un accord écrit, d’un contrat-type de travail ou d’une convention collective (al. 3).</w:t>
      </w:r>
    </w:p>
    <w:p>
      <w:r>
        <w:t>Les parties peuvent déroger par écrit au système légal de rétribution et convenir que les heures supplémentaires accomplies à l'avenir ne seront pas rémunérées, ou seront rémunérées sans supplément (ATF 124 III 469 consid. 2 et 3; arrêt du Tribunal fédéral 4A_172/2012 du 22 août 2012 consid. 6.1). Un accord tacite au sens de l'art. 6 CO, selon lequel lorsque l'auteur de l'offre ne devait pas, en raison soit de la nature spéciale de l'affaire, soit des circonstances, s'attendre à une acceptation expresse, le contrat est réputé conclu si l'offre n'a pas été refusée dans un délai convenable, n'entre donc pas en considération. L'exigence de la forme écrite répond au besoin de protéger le travailleur qui, sous l'effet de pressions de la part de son employeur ou craignant de perdre son emploi, ne fait pas valoir immédiatement son droit au paiement d'heures supplémentaires, une telle protection se révélant nécessaire en période de récession économique (ATF 124 III 469 consid. 3a).</w:t>
      </w:r>
    </w:p>
    <w:p>
      <w:r>
        <w:t>La forme écrite est respectée lorsque le contrat écrit de travail renvoie à un document annexe, tel qu'un règlement du personnel (arrêts du Tribunal fédéral 4A_227/2016 du 24 octobre 2016 consid. 4.3, 4C.407/2004 du 7 janvier 2005 consid. 3.1; WYLER/HEINZER, Droit du travail, 2014, p. 98).</w:t>
      </w:r>
    </w:p>
    <w:p>
      <w:r>
        <w:t>L'art. 321c CO s'applique aux cadres supérieurs dans la mesure où leur horaire a été expressément défini par le contrat (ATF 129 III 171 = JdT 2003 I 241 consid. 2.1; arrêt du Tribunal fédéral 4A_172/2012 du 22 août 2012 consid. 4.3.2).</w:t>
      </w:r>
    </w:p>
    <w:p>
      <w:r>
        <w:t>2.2.2 Selon la loi sur le travail dans l'industrie, l'artisanat et le commerce (ci- après : LTr), applicable notamment aux entreprises privées (art. 1 al. 1 LTr) - mais non pas aux travailleurs qui exercent une fonction dirigeante élevée (art. 3 let. d LTr), lesquels, de par leur position et leur responsabilité et eu égard à la taille de l'entreprise, disposent d'un pouvoir de décision important, ou sont en mesure d'influencer fortement des décisions de portée majeure concernant notamment la structure, la marche des affaires et le développement d'une entreprise ou d'une partie d'entreprise (art. 9 OLT 1) -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(art. 9 al. 1 let. a LTr). Les "autres employés" comprennent notamment les salariés chargés pour l'essentiel de tâches dites cérébrales, tels que ceux occupés dans des centres de développement de programmes informatiques (DUNAND, Loi sur le travail, Commentaire, 2005, n. 10 ad art. 13 LTr). Pour le travail supplémentaire, l’employeur versera au travailleur un supplément de salaire d’au moins 25 %, qui n’est toutefois dû aux employés de bureau, aux techniciens et aux autres</w:t>
      </w:r>
    </w:p>
    <w:p>
      <w:r>
        <w:t>- 11/17 -</w:t>
      </w:r>
    </w:p>
    <w:p>
      <w:r>
        <w:t>C/13647/2015-5 employés, y compris le personnel de vente des grands établissements du commerce de détail, qu’à partir de la soixante et unième heure supplémentaire accomplie dans l’année civile (art. 13 al. 1 LTr; DUNAND, op. cit., n. 12 ad art. 13 LTr). Le travail supplémentaire ne donne droit à aucun supplément de salaire lorsqu’il est compensé, avec l’accord du travailleur et dans un délai convenable, par un congé de même durée (art. 13 al. 2 LTr).</w:t>
      </w:r>
    </w:p>
    <w:p>
      <w:r>
        <w:t>Le caractère impératif de l'art. 13 LTr exclut tout accord dérogatoire prévoyant par exemple que la rémunération pour le travail supplémentaire soit forfaitairement incluse dans le salaire de base ou que le travail supplémentaire serait compensé par d'autres prestations particulières, telles qu'une participation au résultat de l'entreprise, une gratification ou un bonus (WYLER/HEINZER, op. cit., pp. 98 et 108; arrêt du Tribunal fédéral 4A_172/2012 du 22 août 2012 consid. 6.1 et 6.4).</w:t>
      </w:r>
    </w:p>
    <w:p>
      <w:r>
        <w:t>Les pauses comptent comme travail lorsque le travailleur n'est pas autorisé à quitter sa place de travail (art. 15 al. 2 LTr).</w:t>
      </w:r>
    </w:p>
    <w:p>
      <w:r>
        <w:t>En résumé, à défaut de compensation par un congé de même durée avec l'accord du travailleur, la rétribution des heures supplémentaires, soit celles accomplies au- delà du temps de travail prévu par le contrat ou l'usage, par un contrat-type ou une convention collective est réglée par l'art. 321c CO et dès que les heures supplémentaires dépassent le maximum légal, elles constituent du travail supplémentaire et doivent impérativement faire l'objet d'une rétribution comprenant le salaire de base majoré de 25% selon l'art. 13 LTr et seulement à partir de la 61ème heure supplémentaire accomplie dans l'année civile pour la catégorie de travailleurs sus évoquée (ATF 126 III 33 consid. 6c; WYLER/ HEINZER, op. cit., p. 98).</w:t>
      </w:r>
    </w:p>
    <w:p>
      <w:r>
        <w:t>2.2.3 L'employeur a un intérêt évident à être informé de la nécessité d'effectuer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(ATF 129 III 171 = JdT 2003 I 141 consid. 2.2).</w:t>
      </w:r>
    </w:p>
    <w:p>
      <w:r>
        <w:t>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sur le principe, que des heures supplémentaires au sens de</w:t>
      </w:r>
    </w:p>
    <w:p>
      <w:r>
        <w:t>- 12/17 -</w:t>
      </w:r>
    </w:p>
    <w:p>
      <w:r>
        <w:t>C/13647/2015-5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(ATF 129 III 171 = JdT 2003 I 141 consid. 2.3; AUBERT, Commentaire romand, 2012, n. 10 ad art. 321c CO).</w:t>
      </w:r>
    </w:p>
    <w:p>
      <w:r>
        <w:t>Sous réserve de l'abus de droit, il est possible de faire valoir la prétention en paiement des heures supplémentaires tant que court le délai de prescription (ATF 129 III 171 = JdT 2003 I 141 consid. 2.3).</w:t>
      </w:r>
    </w:p>
    <w:p>
      <w:r>
        <w:t>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AUBERT, op. cit., n. 16 ad art. 321c CO).</w:t>
      </w:r>
    </w:p>
    <w:p>
      <w:r>
        <w:t>Lorsque l'employeur n'a mis sur pied aucun système de contrôle des horaires et n'exige pas des travailleurs qu'ils établissent des décomptes, il est plus difficile d'apporter la preuve requise (arrêt du Tribunal fédéral 4A_611/2012 du 19 février 2013 consid. 2.2); l'employé qui, dans une telle situation, recourt aux témoignages pour établir son horaire effectif utilise un moyen de preuve adéquat (arrêts arrêt du Tribunal fédéral 4A_611/2012 du 19 février 2013 consid. 2.2 et 4A_543/2011 du 17 octobre 2011 consid. 3.1.3).</w:t>
      </w:r>
    </w:p>
    <w:p>
      <w:r>
        <w:rPr>
          <w:b/>
        </w:rPr>
        <w:t>E. 2.3</w:t>
      </w:r>
    </w:p>
    <w:p>
      <w:r>
        <w:t>En l'espèce, l'art. 321c CO est applicable à l'appelante, qu'elle ait été ou non un cadre supérieur de l'intimée, dès lors que son horaire hebdomadaire a été fixé à 40 heures par semaine, selon son contrat de travail.</w:t>
      </w:r>
    </w:p>
    <w:p>
      <w:r>
        <w:t>- 13/17 -</w:t>
      </w:r>
    </w:p>
    <w:p>
      <w:r>
        <w:t>C/13647/2015-5</w:t>
      </w:r>
    </w:p>
    <w:p>
      <w:r>
        <w:t>Le "Règlement des heures supplémentaires et travail supplémentaire" a été valablement intégré aux rapports contractuels en application de l'art. 11.2 du contrat de travail, l'appelante ayant à teneur de cette disposition explicitement admis avoir reçu une copie dudit règlement et accepté son contenu. Il ne sera dès lors pas tenu compte de son affirmation ultérieure selon laquelle elle ne l'aurait pas reçu.</w:t>
      </w:r>
    </w:p>
    <w:p>
      <w:r>
        <w:t>La portée de ce règlement signifie que l'appelante a valablement renoncé au supplément de 25% de son salaire horaire pour les 60 premières heures supplémentaires accomplies.</w:t>
      </w:r>
    </w:p>
    <w:p>
      <w:r>
        <w:t>L'appelante étant assujettie à la LTr, n'ayant pas exercé une fonction dirigeante élevée au sens de cette loi et de l'art. 9 OLT 1, ni disposé d'un pouvoir de signature au Registre du commerce pour la société intimée, elle bénéficiera, dès la 61ème heure supplémentaire accomplie durant l'année civile, de la majoration de 25% de son salaire horaire.</w:t>
      </w:r>
    </w:p>
    <w:p>
      <w:r>
        <w:t>Quand bien même l'art. 1.1 § 3 du "Règlement des heures supplémentaires et travail supplémentaire" imposait l'accord écrit préalable du "manager" avant que l'employée puisse accomplir des heures supplémentaires, force est de constater que l'intimée a renoncé à cette exigence en accordant, durant les rapports contractuels, douze jours de congé à l'appelante en compensation de ses heures et son travail supplémentaires. L'appelante a accompli les heures (et le travail) supplémentaires au vu et au su de son supérieur hiérarchique, E______, lequel a été interpellé à plusieurs reprises par l'"______" J______ afin de trouver une solution au sujet du surcroit de travail de l'appelante. Il ressort des enquêtes qu'il était par ailleurs délicat pour l'appelante d'évoquer ce sujet avec son supérieur hiérarchique car la question des heures supplémentaires générait des tensions au sein de la société.</w:t>
      </w:r>
    </w:p>
    <w:p>
      <w:r>
        <w:t>Les témoins ont été unanimes à confirmer l'accomplissement d'heures (et de travail) supplémentaires par l'appelante. En effet, son horaire de travail quotidien était régulièrement de dix heures par jour, soit de 8h00 à 19h00, ce qui représentait ainsi deux heures supplémentaires par jour, pause de midi non comprise. Elle accomplissait parfois jusqu'à treize heures de travail par jour en travaillant de 8h00 à 22h00, pause de midi non comprise, soit cinq heures supplémentaires. Ces horaires variaient en fonction du fait qu'elle avait ou non la garde de ses filles mais on peut aisément retenir au regard des témoignages recueillis qu'elle accomplissait, à tout le moins, deux heures supplémentaires de travail par jour sur toute la durée de son emploi auprès de l'intimée.</w:t>
      </w:r>
    </w:p>
    <w:p>
      <w:r>
        <w:t>L'appelante a effectué ces heures supplémentaires dans l'intérêt de l'intimée. Au départ, elle a commencé son activité professionnelle sans avoir été secondée par sa formatrice, I______, laquelle a voyagé 5______ puis a pris ses vacances.</w:t>
      </w:r>
    </w:p>
    <w:p>
      <w:r>
        <w:t>- 14/17 -</w:t>
      </w:r>
    </w:p>
    <w:p>
      <w:r>
        <w:t>C/13647/2015-5 Ensuite, I______ a confirmé que le travail des "______", pour lequel elle formait l'appelante, nécessitait au minimum deux personnes, voire une troisième et qu'elle avait en permanence été en surcharge. Ensuite, l'appelante a bénéficié d'un subordonné peu avant les vacances d'été 2014, mais a dû consacrer du temps à sa formation en sus de son activité, voire ponctuellement durant ses vacances. C______ a confirmé que l'appelante assumait un rôle central pour trois régions dans le monde, ce qui l'obligeait à commencer tôt le matin et à terminer tard le soir. Enfin, même lorsque l'appelante a obtenu des jours en compensation de ses heures supplémentaires (du 22 au 26 décembre et le 30 décembre 2014), elle a dû y renoncer pour cause de surcharge de travail (les 25, 26 et 31 décembre 2014), ce que l'intimée a admis en rémunérant ces jours et en les compensant par de nouveaux congés (16 et 19 janvier et 26 février 2015), point qui n'est plus litigieux entre les parties.</w:t>
      </w:r>
    </w:p>
    <w:p>
      <w:r>
        <w:t>Il résulte de ce qui précède que le Tribunal des prud'hommes ne pouvait pas considérer, compte tenu des témoignages recueillis sur l'ampleur des heures supplémentaires accomplies par l'appelante, que le Récapitulatif vacances et heures supplémentaires", correspondant à 96 heures (12 jours x 8 heures) intégrait l'intégralité desdites heures supplémentaires. De plus, le Tribunal des prud'hommes ne pouvait pas inférer de l'absence de réponse de l'appelante au courriel de son supérieur hiérarchique du 2 novembre 2014 qu'elle avait implicitement accepté de solder ses heures et le travail supplémentaires accomplis en 2014 (art. 6 CO), puisque l'art. 321c al. 3 CO impose la forme écrite pour que le travailleur puisse valablement renoncer aux heures supplémentaires déjà accomplies.</w:t>
      </w:r>
    </w:p>
    <w:p>
      <w:r>
        <w:t>Il convient dès lors de calculer les heures et le travail supplémentaires accomplis, à raison de deux heures par jour, durant les jours ouvrables, sans inclure une activité effectuée durant les vacances ou les jours fériés. En effet, la question des jours fériés durant lesquels l'appelante a dû travailler n'est plus litigieuse entre les parties. Quant à son activité professionnelle effectuée les 8, 9 et 14 juillet 2014 durant ses vacances, elle se résume à des échanges de brefs courriels, qui ne justifient pas une rémunération au titre d'heures supplémentaires.</w:t>
      </w:r>
    </w:p>
    <w:p>
      <w:r>
        <w:t>Le calcul des deux heures supplémentaires par jour accomplies durant les jours ouvrés est le suivant :</w:t>
      </w:r>
    </w:p>
    <w:p>
      <w:r>
        <w:t>Nombre de jours ouvrés (sans les week-ends ni les jours fériés genevois) du lundi 24 mars 2014 au vendredi 8 mai 2015 (soit avant le licenciement intervenu le lundi 11 mai 2015) : 284 jours, dont à déduire 18 jours de vacances pris par l'appelante en 2014 et 2015, ainsi que 12 jours obtenus à titre de compensation, soit un solde de 254 jours.</w:t>
      </w:r>
    </w:p>
    <w:p>
      <w:r>
        <w:t>- 15/17 -</w:t>
      </w:r>
    </w:p>
    <w:p>
      <w:r>
        <w:t>C/13647/2015-5</w:t>
      </w:r>
    </w:p>
    <w:p>
      <w:r>
        <w:t>Durant ces 254 jours, l'appelante a effectué au moins 2 heures supplémentaires par jour, soit un total de 508 heures supplémentaires. Les 120 premières heures (soit 60 heures en 2014 et 60 heures en 2015 selon l'art. 13 al. 1 LTr) seront rémunérées au taux normal (art. 321c al. 3 CO et art. 13 al. 1 LTr) et les 388 heures suivantes au taux majoré de 25%.</w:t>
      </w:r>
    </w:p>
    <w:p>
      <w:r>
        <w:t>Cela implique de déterminer le taux horaire moyen de l'appelante :</w:t>
      </w:r>
    </w:p>
    <w:p>
      <w:r>
        <w:t>- du 24 mars au 30 septembre 2014, soit durant 131 jours ouvrés, le salaire mensuel brut de l'appelante était de 7'200 fr., de sorte qu'elle a perçu la somme de 43'366 fr. (les chiffres sont arrondis) durant cette période (7'200 fr. x 131 jours ÷ 21,75 jours, soit le nombre moyen de jours de travail pour une semaine de 5 jours, cf. le site internet du SECO);</w:t>
      </w:r>
    </w:p>
    <w:p>
      <w:r>
        <w:t>- du 1er octobre 2014 au 15 avril 2015, soit durant 136 jours ouvrés, le salaire mensuel brut de l'appelante était de 7'667 fr., de sorte qu'elle a perçu la somme de 47'941 fr. durant cette période (7'667 fr. x 136 jours ÷ 21,75 jours) et</w:t>
      </w:r>
    </w:p>
    <w:p>
      <w:r>
        <w:t>- du 16 avril au 8 mai 2015, soit durant 17 jours ouvrés, le salaire mensuel brut de l'appelante s'est élevé à 8'750 fr., de sorte qu'elle a perçu la somme de 6'839 fr. durant cette période (8'750 fr. x 17 jours ÷ 21,75 jours).</w:t>
      </w:r>
    </w:p>
    <w:p>
      <w:r>
        <w:t>Le taux horaire moyen de l'appelante du 24 mars 2014 au 8 mai 2015 était donc de 43 fr. 20 (43'366 fr. + 47'941 fr. + 6'839 fr. = 98'146 fr. ÷ 284 jours [131 + 136 + 17] = 345 fr. 58 par jour ÷ 8 heures par jour).</w:t>
      </w:r>
    </w:p>
    <w:p>
      <w:r>
        <w:t>Il résulte de ce qui précède que les 120 premières heures à 43 fr. 20, compte tenu de la renonciation de l'appelante par contrat à la majoration de 25%, totalisent la somme de 5'184 fr. et que les 388 heures suivantes au taux horaire majoré de 25%, soit à 54 fr. (43 fr. 20 + 25%), totalisent la somme de 20'952 fr. (388 fr. x 54 fr.).</w:t>
      </w:r>
    </w:p>
    <w:p>
      <w:r>
        <w:t>La prétention de l'appelante est ainsi fondée à concurrence de 26'136 fr. (5'184 fr. + 20'952 fr.). Les intérêts à 5% l'an à partir du 31 octobre 2015 sur le montant de 26'136 fr. sont justifiés, cette date étant postérieure à la date moyenne de la période considérée.</w:t>
      </w:r>
    </w:p>
    <w:p>
      <w:r>
        <w:t>Le ch. 2 du dispositif du jugement entrepris sera dès lors annulé et l'intimée condamnée à verser à l'appelante la somme de 26'136 fr. plus intérêts à 5% l'an dès le 31 octobre 2015 au titre de la rémunération des heures supplémentaires qu'elle a accomplies.</w:t>
      </w:r>
    </w:p>
    <w:p>
      <w:r>
        <w:t>La partie qui en a la charge sera pour le surplus invitée à opérer les déductions sociales, légales ou conventionnelles.</w:t>
      </w:r>
    </w:p>
    <w:p>
      <w:r>
        <w:t>- 16/17 -</w:t>
      </w:r>
    </w:p>
    <w:p>
      <w:r>
        <w:t>C/13647/2015-5</w:t>
      </w:r>
    </w:p>
    <w:p>
      <w:r>
        <w:rPr>
          <w:b/>
        </w:rPr>
        <w:t>E. 3</w:t>
      </w:r>
    </w:p>
    <w:p>
      <w:r>
        <w:t>Il n'y a pas lieu à la perception de frais judiciaires (art. 19 al. 3 let. c LACC) ni à l'allocation de dépens (art. 22 al. 2 LACC). * * * * *</w:t>
      </w:r>
    </w:p>
    <w:p>
      <w:r>
        <w:t>- 17/17 -</w:t>
      </w:r>
    </w:p>
    <w:p>
      <w:r>
        <w:t>C/13647/2015-5 PAR CES MOTIFS, La Chambre des prud'hommes, groupe 5 : A la forme : Déclare recevable l'appel formé le 6 février 2017 par A______ contre le jugement JTPH/7/2017 rendu par le Tribunal des prud'hommes le 4 janvier 2017 dans la cause C/13647/2015-5. Au fond : Annule le chiffre 2 du dispositif du jugement entrepris et, statuant à nouveau sur ce point : Condamne B______ à payer à A______ la somme de 26'136 fr. plus intérêts à 5% l'an dès le 31 octobre 2015, au titre de la rémunération d'heures supplémentaires. Invite la partie qui en a la charge à opérer les déductions sociales, légales et usuelles. Confirme le jugement entrepris pour le surplus. Déboute les parties de toutes autres conclusions. Siégeant : Madame Jocelyne DEVILLE-CHAVANNE, présidente; Monsieur Bernard JEANNERET, juge employeur; Madame Shirin HATAM,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