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CAPH/187/2015 vom 11. November 2015</w:t>
      </w:r>
    </w:p>
    <w:p>
      <w:r>
        <w:t>GE Cour de justice, 2015-11-11, FR</w:t>
      </w:r>
    </w:p>
    <w:p>
      <w:r>
        <w:rPr>
          <w:b/>
        </w:rPr>
        <w:t xml:space="preserve">Quelle: </w:t>
      </w:r>
      <w:r>
        <w:t>https://mcp.opencaselaw.ch/entscheid/ge_gerichte_CAPH_187_2015</w:t>
      </w:r>
    </w:p>
    <w:p>
      <w:r>
        <w:t>FR: GE_GERICHTE CAPH/187/2015 du 11 novembre 2015</w:t>
      </w:r>
    </w:p>
    <w:p>
      <w:r>
        <w:t>IT: GE_GERICHTE CAPH/187/2015 del 11 novembre 2015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mars 2015 sera déclaré recevable (art. 327 al. 3 let. b CPC).</w:t>
      </w:r>
    </w:p>
    <w:p>
      <w:r>
        <w:t>L'intimée devra avoir l'occasion de se déterminer sur son contenu, cas échéant par l'ordonnance d'un second échange d'écritures (art. 225 CPC).</w:t>
      </w:r>
    </w:p>
    <w:p>
      <w:r>
        <w:t>S'il l'estime nécessaire, le Tribunal pourra modifier ou compléter son ordonnance de preuves du 29 juin 2015 (art. 154 CPC). 3. Les frais du recours seront laissés à la charge de l'Etat (art. 107 al. 2 CPC). Il n'est pas alloué de dépens (art. 22 al. 2 LaCC). * * * * *</w:t>
      </w:r>
    </w:p>
    <w:p>
      <w:r>
        <w:t>- 8/9 -</w:t>
      </w:r>
    </w:p>
    <w:p>
      <w:r>
        <w:t>C/2214/2014-1 PAR CES MOTIFS, La Chambre des prud'hommes, groupe 1 : A la forme : Déclare recevable le recours formé par A______ contre l'ordonnance d'instruction rendue par le Tribunal des prud'hommes le 29 juin 2015. Au fond : L'admet. Annule les chiffres 10 et 11 du dispositif de ladite ordonnance. Cela fait, statuant à nouveau: Déclare recevable le mémoire réponse expédié le 12 mars 2015 au Tribunal des prud'hommes par A______. Déboute les parties de toutes autres conclusions. Sur les frais: Laisse les frais à la charge de l'Etat de Genève. Dit qu'il n'est pas alloué de dépens. Siégeant : Madame Pauline ERARD, présidente; Monsieur Roberto SPINELLI, juge employeur; Monsieur Roger EMMENEGGER, juge salarié; Madame Véronique BULUNDWE- LEVY, greffière.</w:t>
      </w:r>
    </w:p>
    <w:p>
      <w:r>
        <w:t>- 9/9 -</w:t>
      </w:r>
    </w:p>
    <w:p>
      <w:r>
        <w:t>C/2214/2014-1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15'000.-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