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CAPH/171/2008 vom 2. Oktober 2008</w:t>
      </w:r>
    </w:p>
    <w:p>
      <w:r>
        <w:t>GE Cour de justice, 2008-10-02, FR</w:t>
      </w:r>
    </w:p>
    <w:p>
      <w:r>
        <w:rPr>
          <w:b/>
        </w:rPr>
        <w:t xml:space="preserve">Quelle: </w:t>
      </w:r>
      <w:r>
        <w:t>https://mcp.opencaselaw.ch/entscheid/ge_gerichte_CAPH_171_2008</w:t>
      </w:r>
    </w:p>
    <w:p>
      <w:r>
        <w:t>FR: GE_GERICHTE CAPH/171/2008 du 2 octobre 2008</w:t>
      </w:r>
    </w:p>
    <w:p>
      <w:r>
        <w:t>IT: GE_GERICHTE CAPH/171/2008 del 2 ottobre 2008</w:t>
      </w:r>
    </w:p>
    <w:p>
      <w:pPr>
        <w:pStyle w:val="Heading2"/>
      </w:pPr>
      <w:r>
        <w:t>Regeste</w:t>
      </w:r>
    </w:p>
    <w:p>
      <w:r>
        <w:t>Résumé: T travaille pour l'agence de placement temporaire E. Alors qu'il est en mission chez B, il tombe malade. A l'échéance de son arrêt maladie, sa mission n'est pas reconduite, parce qu'il a refusé de la reprendre selon E, parce qu'il a été licencié selon T. La Cour d'appel, appréciant les témoignages et leur degré de crédibilité, acquiert la conviction que T a bel et bien refusé de reprendre son activité à l'échéance de son arrêt maladie, alors même que B était prêt à le réintégrer. Elle confirme dès lors le jugement entrepris.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L’appel est recevable, ayant été interjeté dans le délai et suivant la forme prescrits (art. 56 al. 1, 59 LJP).</w:t>
      </w:r>
    </w:p>
    <w:p>
      <w:r>
        <w:rPr>
          <w:b/>
        </w:rPr>
        <w:t>E. 2</w:t>
      </w:r>
    </w:p>
    <w:p>
      <w:r>
        <w:t>Il se révèle en revanche infondé.</w:t>
      </w:r>
    </w:p>
    <w:p>
      <w:r>
        <w:rPr>
          <w:b/>
        </w:rPr>
        <w:t>E. 2.1</w:t>
      </w:r>
    </w:p>
    <w:p>
      <w:r>
        <w:t>L’employé ne peut prétendre au paiement de son salaire pour le mois de juin 2007, qu’à la condition d’avoir offert ses services au terme de sa période d’inca- pacité en mai de la même année (ATF 115 V 437 consid. 5/a ; SJ 1993 p. 365;. TF, arrêt 4C.331/2001 du 12.2.2002 consid. 4/c). Or, tous les témoignages recueil- lis viennent infirmer sa version, suivant laquelle l’intimé l’aurait alors licencié, et donnent au contraire à penser que l’appelant a refusé de continuer sa mission auprès de B_______ SA.</w:t>
      </w:r>
    </w:p>
    <w:p>
      <w:r>
        <w:t>La déposition de C_______ reste certes sujette à caution, puisque l’intéressé a af-</w:t>
      </w:r>
    </w:p>
    <w:p>
      <w:r>
        <w:t>Juridiction des prud’hommes</w:t>
      </w:r>
    </w:p>
    <w:p>
      <w:r>
        <w:t>Cause n° C/17042/2007 - 5</w:t>
      </w:r>
    </w:p>
    <w:p>
      <w:r>
        <w:rPr>
          <w:b/>
        </w:rPr>
        <w:t>E. 2.2</w:t>
      </w:r>
    </w:p>
    <w:p>
      <w:r>
        <w:t>Les justificatifs communiqués démontrent d’autre part que le solde du treizième salaire a été payé en mains de l’office des poursuites, en exécution d’une saisie pratiquée à l’encontre du demandeur.</w:t>
      </w:r>
    </w:p>
    <w:p>
      <w:r>
        <w:rPr>
          <w:b/>
        </w:rPr>
        <w:t>E. 5</w:t>
      </w:r>
    </w:p>
    <w:p>
      <w:r>
        <w:t>* COUR D’APPEL *</w:t>
      </w:r>
    </w:p>
    <w:p>
      <w:r>
        <w:t>firmé avoir uniquement signé et daté la première attestation d’employeur envoyée aux Services de l’assurance chômage, tandis qu’un examen du document révèle qu’il a sans doute rempli plusieurs autres rubriques du formulaire, notamment celles au bas du recto, relatives à la résiliation du rapport de travail.</w:t>
      </w:r>
    </w:p>
    <w:p>
      <w:r>
        <w:t>A côté de cette déposition, D_______ a toutefois confirmé avoir été présent lors- que le demandeur avait refusé de reprendre le travail chez B_______ ou d’assu- mer une autre mission proposée. Enfin et surtout, F_______, qui est resté en bons termes avec les deux parties, a également reçu la même réponse, durant une con- versation téléphonique avec l’appelant.</w:t>
      </w:r>
    </w:p>
    <w:p>
      <w:r>
        <w:t>L’intimé a pour sa part indiqué n’avoir eu aucune raison de licencier l’employé en mai 2007 ; ses intérêts l’incitaient au contraire à le conserver parmi le personnel intérimaire rattaché à son entreprise et à lui faire rapidement reprendre le travail (pv du 8.9.2008 p. 3). L’explication ainsi fournie parait censée.</w:t>
      </w:r>
    </w:p>
    <w:p>
      <w:r>
        <w:t>Le jugement sera dès lors confirmé, dans la mesure où il rejette la demande tendant au règlement du salaire de juin 2007.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