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CAPH/15/2021 vom 8. Oktober 2020</w:t>
      </w:r>
    </w:p>
    <w:p>
      <w:r>
        <w:t>GE Cour de justice, 2020-10-08, FR</w:t>
      </w:r>
    </w:p>
    <w:p>
      <w:r>
        <w:rPr>
          <w:b/>
        </w:rPr>
        <w:t xml:space="preserve">Quelle: </w:t>
      </w:r>
      <w:r>
        <w:t>https://mcp.opencaselaw.ch/entscheid/ge_gerichte_CAPH_15_2021</w:t>
      </w:r>
    </w:p>
    <w:p>
      <w:r>
        <w:t>FR: GE_GERICHTE CAPH/15/2021 du 8 octobre 2020</w:t>
      </w:r>
    </w:p>
    <w:p>
      <w:r>
        <w:t>IT: GE_GERICHTE CAPH/15/2021 del 8 ottobre 2020</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w:t>
      </w:r>
    </w:p>
    <w:p>
      <w:r>
        <w:t>- 4/6 -</w:t>
      </w:r>
    </w:p>
    <w:p>
      <w:r>
        <w:t>C/21922/2019-5 fédérale et vaudoise relative à l'appel et au recours en matière civile, in JdT 2013 III p. 131 ss, 157).</w:t>
      </w:r>
    </w:p>
    <w:p>
      <w:r>
        <w:rPr>
          <w:b/>
        </w:rPr>
        <w:t>E. 1.2</w:t>
      </w:r>
    </w:p>
    <w:p>
      <w:r>
        <w:t>En l'espèce, dirigé contre une ordonnance refusant la suspension de la procédure, le recours, écrit et motivé, et déposé auprès de l'instance de recours dans un délai de dix jours à compter de la notification de la décision (art. 321 al. 1et 2 CPC), est recevable sous cet angle.</w:t>
      </w:r>
    </w:p>
    <w:p>
      <w:r>
        <w:rPr>
          <w:b/>
        </w:rPr>
        <w:t>E. 2</w:t>
      </w:r>
    </w:p>
    <w:p>
      <w:r>
        <w:t>Reste à déterminer si l'ordonnance querellée est susceptible de causer un préjudice difficilement réparable à la recourante.</w:t>
      </w:r>
    </w:p>
    <w:p>
      <w:r>
        <w:rPr>
          <w:b/>
        </w:rPr>
        <w:t>E. 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w:t>
      </w:r>
    </w:p>
    <w:p>
      <w:r>
        <w:t>Le préjudice sera ainsi considéré comme difficilement réparable s'il ne peut pas être supprimé ou seulement partiellement, même dans l'hypothèse d'une décision finale favorable au recourant (REICH, Schweizerische Zivilrpozessordnung [ZPO], 2010, n. 8 ad art. 319 CPC).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rPr>
          <w:b/>
        </w:rPr>
        <w:t>E. 2.2</w:t>
      </w:r>
    </w:p>
    <w:p>
      <w:r>
        <w:t>En l'espèce, la recourante invoque le fait qu'à défaut de suspension de la procédure prud'homale, elle ne pourrait pas faire valoir les éléments tirés de la procédure pénale pertinents pour l'issue de la procédure civile, dès lors qu'une fois les débats principaux ouverts, il ne lui serait plus possible d'amener des éléments de faits et moyens de preuve nouveaux qu'aux conditions de l'art. 229 CPC.</w:t>
      </w:r>
    </w:p>
    <w:p>
      <w:r>
        <w:t>- 5/6 -</w:t>
      </w:r>
    </w:p>
    <w:p>
      <w:r>
        <w:t>C/21922/2019-5 Il sera tout d'abord relevé que celle-ci fait référence, de manière toute générale, à des éléments pertinents de la procédure pénale, dont elle entend se prévaloir dans le cadre de la procédure civile, sans se référer de manière précise à un quelconque fait ou document. Ses explications ne permettent ainsi pas de retenir que des éléments résultant de la procédure pénale pourraient avoir une incidence dans la présente procédure prud'homale.</w:t>
      </w:r>
    </w:p>
    <w:p>
      <w:r>
        <w:t>La recourante n'expose par ailleurs pas quel préjudice difficilement réparable elle risquerait de subir dans l'hypothèse où elle ne serait admise à remettre en cause le refus de suspension qu'à l'issue de la procédure avec le jugement sur le fond. Elle ne rend en particulier pas vraisemblable qu'elle ne pourrait alors pas obtenir pas obtenir la prise en compte d'éléments ou de moyens de preuve qu'elle aurait, par hypothèse, été empêchée de faire valoir en raison du refus de suspendre la procédure. La recourante n'a par conséquent pas établi que la décision attaquée est susceptible de lui causer un préjudice difficilement réparable. Son recours sera, partant, déclaré irrecevable.</w:t>
      </w:r>
    </w:p>
    <w:p>
      <w:r>
        <w:rPr>
          <w:b/>
        </w:rPr>
        <w:t>E. 3</w:t>
      </w:r>
    </w:p>
    <w:p>
      <w:r>
        <w:t>La procédure est gratuite et il n'est pas alloué de dépens (art. 71 RTFMC; art. 22 al. 2 LaCC). * * * * *</w:t>
      </w:r>
    </w:p>
    <w:p>
      <w:r>
        <w:t>- 6/6 -</w:t>
      </w:r>
    </w:p>
    <w:p>
      <w:r>
        <w:t>C/21922/2019-5 PAR CES MOTIFS, La Chambre des prud'hommes, groupe 5: A la forme : Déclare irrecevable le recours formé par A______ contre l'ordonnance OTPH/1634/2020 rendue le 8 octobre 2020 par le Tribunal des prud'hommes dans la cause C/21922/2019. Sur les frais : Dit que la procédure est gratuite et qu'il n'est pas alloué de dépens. Siégeant : Madame Ursula ZEHETBAUER GHAVAMI, présidente; Monsieur Michael RUDERMANN, juge employeur; Monsieur Willy KNOPFEL, juge salarié; Madame Chloé RAMAT, greffière.</w:t>
      </w:r>
    </w:p>
    <w:p>
      <w:r>
        <w:t>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