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CAPH/148/2004 vom 21. September 2004</w:t>
      </w:r>
    </w:p>
    <w:p>
      <w:r>
        <w:t>GE Cour de justice, 2004-09-21, FR</w:t>
      </w:r>
    </w:p>
    <w:p>
      <w:r>
        <w:rPr>
          <w:b/>
        </w:rPr>
        <w:t xml:space="preserve">Quelle: </w:t>
      </w:r>
      <w:r>
        <w:t>https://mcp.opencaselaw.ch/entscheid/ge_gerichte_CAPH_148_2004</w:t>
      </w:r>
    </w:p>
    <w:p>
      <w:r>
        <w:t>FR: GE_GERICHTE CAPH/148/2004 du 21 septembre 2004</w:t>
      </w:r>
    </w:p>
    <w:p>
      <w:r>
        <w:t>IT: GE_GERICHTE CAPH/148/2004 del 21 settembre 2004</w:t>
      </w:r>
    </w:p>
    <w:p>
      <w:pPr>
        <w:pStyle w:val="Heading2"/>
      </w:pPr>
      <w:r>
        <w:t>Regeste</w:t>
      </w:r>
    </w:p>
    <w:p>
      <w:r>
        <w:t>Résumé: E réduit drastiquement ses frais de personnel et met une partie de ses employés, dont T en pré-retraite, moyennant un plan social établi à cette occasion. L'action constatatoire de T est recevable, s'agissant des prétentions futures, non encore échues. Le plan social avait été initialement conclu par A. La société a ensuite créé une filiale, E, reprenant l'ensemble du service de restauration en cours de vol de A. Il s'agit d'un transfert d'entreprise, aussi, les droits et obligations d'A vis-à-vis de ses employés sont automatiquement passés à E, laquelle était tenue d'appliquer le plan social conclu par A. Il résulte du texte clair du courrier adressé par E à T en vue de sa mise en pré-retraite que celle-ci est débitrice des prestations dues en vertu du plan social d'A. Le fait que T ait également produit sa créance dans la procédure de sursis concordataire de C ne lui enlève pas sa qualité de débitrice. Il n'est au surplus pas exclu que C porte une responsabilité solidaire, question que la Cour n'a pas à trancher en l'espèce. Conformément au plan social, T a droit au versement d'un "pont AVS" jusqu'à l'âge auquel il aurait normalement dû percevoir sa retraite et non jusqu'au moment, antérieur, où il a perçu sa retraite anticipée. Des conditions supplémentaires, inexistantes dans le plan social ou dans le courrier annonçant l'application du plan social à T, ne sauraient être ajoutées, T n'y ayant pas consenti. Les lettres que C, société mère actuellement en sursis concordataire, a adressées aux employés d'E lient cette dernière, dans la mesure où les salaires des employés d'E ont toujours été versés par C, jusqu'à sa mise en sursis concordataire. E se voit ainsi opposer le fait qu'elle a délégué une partie de ses obligations d'employeur à sa société mère. La Cour effectue le calcul des prestations échues et non échues dues à T. On ne saurait imputer sur ces montants les rentes versées de manière anticipée par la Caisse de retraite à T. En effet, cette caisse n'est pas venue se substituer à E dans ses obligations, mais a effectué ses prestations en vertu d'une obligation qui lui est propre. Par ailleurs, le plan social ne prévoit pas d'imputation de la rente sur les montants à verser, mais uniquement celle d'un éventuel revenu supplémentaire engendrant un cumul de prestations dépassant l'ancien salaire de T. De plus, le plan social avait pour but de compenser la diminution des prestations versées à T en raison de sa mise à la retraite anticipée. T ne peut réclamer à E ni le paiement des mensualités non échues à ce jour avant leur échéance respective, ni le montant capitalisé de celles-ci à titre de dommages-intérêts. T ne peut pas non plus réclamer la perte sur la rente de veuve de son épouse; il s'agit d'un dommage futur potentiel, qui serait subi par un tiers, dont il ne peut réclamer la réparation anticipée.</w:t>
      </w:r>
    </w:p>
    <w:p>
      <w:pPr>
        <w:pStyle w:val="Heading2"/>
      </w:pPr>
      <w:r>
        <w:t>Erwägungen</w:t>
      </w:r>
    </w:p>
    <w:p>
      <w:r>
        <w:rPr>
          <w:b/>
        </w:rPr>
        <w:t>E. 1</w:t>
      </w:r>
    </w:p>
    <w:p>
      <w:r>
        <w:t>Tant l’appel principal que l’appel incident ont été formés dans le délai et la forme prescrits par la loi. Ils sont, partant, recevables.</w:t>
      </w:r>
    </w:p>
    <w:p>
      <w:r>
        <w:t>Les conclusions prises devant la Cour par T_______ n’excèdent pas ce qu’il a déjà sollicité des premiers juges. Il est au surplus recevable, devant la Cour, à adapter ses conclusions aux faits nouveaux intervenus depuis la clôture des débats devant le Tribunal, soit in casu à l’écoulement du temps qui a rendu exigibles les mensualités du plan de préretraite courant jusqu’au jour de l’arrêt à rendre en appel. La Cour peut dès lors entrer en matière sur l’ensemble des conclusions, principales et subsidiaires, qui lui sont soumises.</w:t>
      </w:r>
    </w:p>
    <w:p>
      <w:r>
        <w:t>Le jugement entrepris, portant sur une valeur litigieuse de plus de 1'000 fr., a été rendu en premier ressort (art. 54 LJP). Il est en conséquence susceptible d’appel.</w:t>
      </w:r>
    </w:p>
    <w:p>
      <w:r>
        <w:t>La cognition de la Cour est complète.</w:t>
      </w:r>
    </w:p>
    <w:p>
      <w:r>
        <w:rPr>
          <w:b/>
        </w:rPr>
        <w:t>E. 2</w:t>
      </w:r>
    </w:p>
    <w:p>
      <w:r>
        <w:t>Les parties ne remettent pas en cause la compétence ratione loci et ratione materiae de la juridiction des prud’hommes.</w:t>
      </w:r>
    </w:p>
    <w:p>
      <w:r>
        <w:t>La Cour examine toutefois d’office sa compétence ratione materiae.</w:t>
      </w:r>
    </w:p>
    <w:p>
      <w:r>
        <w:t>Sont jugées par la juridiction des prud’hommes en particulier les contesta- tions entre employeurs et salariés pour tout ce qui concerne leurs rapports découlant d’un contrat de travail, au sens du titre dixième du CO (art. 1 al.1 litt. a) LJP). Les mots « pour tout ce qui concerne » montrent que la compétence prud’homale ne se définit pas restrictivement. Il suffit que le li- tige se rapporte à l’interprétation ou l’exécution d’une disposition contrac- tuelle ou légale régissant le contrat de travail et peu importe que, lors de l’ouverture de l’action, les parties ne soient plus liées par un contrat de tra-</w:t>
      </w:r>
    </w:p>
    <w:p>
      <w:r>
        <w:t>Juridiction des prud’hommes</w:t>
      </w:r>
    </w:p>
    <w:p>
      <w:r>
        <w:t>Cause n° C/15084/2002 - 2 13</w:t>
      </w:r>
    </w:p>
    <w:p>
      <w:r>
        <w:t>* COUR D’APPEL * vail (AUBERT, La compétence des tribunaux genevois de prud’hommes à la lumière de la jurisprudence récente, in SJ 1982 p. 192 et ss, 196).</w:t>
      </w:r>
    </w:p>
    <w:p>
      <w:r>
        <w:t>In casu, l’existence d’un rapport de travail entre E_______ et T_______ n’est pas contestée. T_______ fonde ses conclusions sur la teneur du cour- rier de E_______, lui confirmant les conditions de sa préretraite, ainsi que sur ses annexes.</w:t>
      </w:r>
    </w:p>
    <w:p>
      <w:r>
        <w:t>Le courrier du 4 juillet 1996 de E_______ concrétise un accord entre emplo- yeur et employé sur les modalités de la cessation des rapports de travail. Vu le fondement juridique invoqué, le litige soumis à la Cour concerne bien les rapports juridiques découlant du contrat de travail et les premiers juges ont avec raison admis leur compétence ratione materiae.</w:t>
      </w:r>
    </w:p>
    <w:p>
      <w:r>
        <w:t>Ses conclusions, fondées sur ce courrier, constituent dès lors bien des pres- tations issues d’un rapport de travail au sens de l’art. 1 LJP.</w:t>
      </w:r>
    </w:p>
    <w:p>
      <w:r>
        <w:t>Il n’est pour le surplus pas contesté que T_______ exerçait ses fonctions à Genève, ce qui fonde la compétence ratione loci de la juridiction de céans.</w:t>
      </w:r>
    </w:p>
    <w:p>
      <w:r>
        <w:rPr>
          <w:b/>
        </w:rPr>
        <w:t>E. 3</w:t>
      </w:r>
    </w:p>
    <w:p>
      <w:r>
        <w:t>E_______ conteste sa légitimation passive, faisant en substance valoir que seule C_______ – laquelle les finance exclusivement – est débitrice des prestations prévues au plan social « option 1996/2000 », qui trouve applica- tion en l’espèce. T_______, pour sa part, s’appuie sur le texte clair du cour- rier du 4 juillet 1996.</w:t>
      </w:r>
    </w:p>
    <w:p>
      <w:r>
        <w:t>A la légitimation active ou passive la personne qui est titulaire ou débitrice du droit matériel allégué. Cette notion correspond donc à l’aspect subjectif du droit déduit en justice. La légitimation active relève ainsi du droit de fond puisqu’elle a trait au fondement matériel de l’action, mais elle n’emporte pas encore décision sur l’existence de la prétention du deman- deur, que ce soit quant au principe ou à la mesure dans laquelle il la fait va- loir. L’absence de légitimation active ou passive conduit au rejet de la de- mande (ATF 114 II 346 consid. 3a; ATF 107 II 85-85 consid. 2a; SJ 1995 p. 214; POUDRET/SANDOZ/MONOZ, Commentaire de la LOJF n° 1.3.2.4 ad art. 43).</w:t>
      </w:r>
    </w:p>
    <w:p>
      <w:r>
        <w:t>La question de la légitimation active et passive est examinée d’office (ATF 108 II 216 = JdT 1983 I 361 consid. 1).</w:t>
      </w:r>
    </w:p>
    <w:p>
      <w:r>
        <w:rPr>
          <w:b/>
        </w:rPr>
        <w:t>E. 4</w:t>
      </w:r>
    </w:p>
    <w:p>
      <w:r>
        <w:t>A fin 1992, le service de « catering » de A_______ dans lequel travaillait T_______ a été « filialisé », à savoir repris par la société E_______ nouvel- lement crée en 1992.</w:t>
      </w:r>
    </w:p>
    <w:p>
      <w:r>
        <w:t>Juridiction des prud’hommes</w:t>
      </w:r>
    </w:p>
    <w:p>
      <w:r>
        <w:t>Cause n° C/15084/2002 - 2 14</w:t>
      </w:r>
    </w:p>
    <w:p>
      <w:r>
        <w:t>* COUR D’APPEL * Cette opération se qualifie comme un transfert d’entreprise au sens de l’art. 333 CO.</w:t>
      </w:r>
    </w:p>
    <w:p>
      <w:r>
        <w:rPr>
          <w:b/>
        </w:rPr>
        <w:t>E. 4.1</w:t>
      </w:r>
    </w:p>
    <w:p>
      <w:r>
        <w:t>Si l’employeur transfère l’entreprise ou une partie de celle-ci à un tiers, les rapports de travail passent à l’acquéreur avec tous les droits et les obliga- 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w:t>
      </w:r>
    </w:p>
    <w:p>
      <w:r>
        <w:t>L'application de l'art. 333 CO, dans sa nouvelle teneur du 1er mai 1994, sup- 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 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STREIFF VON KAENEL, Arbeitsvertrag, n° 7 ad art. 333 CO; BRAND et alii., Der Einzelarbeitsvertrag im Obligationenrecht, n° 1, 10 et 12 ad art. 333 CO; TSCHUDI, Probleme bei der Abgangsentschädigung, in Wur 1980, p. 241; KNUS, Betriebsübergang und Arbeitsverhältnis nach schweizerischem Recht, thèse Zürich 1978, p. 28 et ss).</w:t>
      </w:r>
    </w:p>
    <w:p>
      <w:r>
        <w:t>Pour qu'il y ait transfert au sens de l'art. 333 al. 1 CO, il suffit que l'exploita- tion ou une partie de celle-ci soit effectivement poursuivie par le nouveau chef d'entreprise (ATF 123 III 466 consid. 3a p. 468). L'exploitation est con- sidérée comme poursuivie en tout ou partie par l'acquéreur lorsqu'elle con- 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w:t>
      </w:r>
    </w:p>
    <w:p>
      <w:r>
        <w:t>Contrairement à la solution prévalant sous l'ancien droit, en cas de transfert d'entreprise, les rapports de travail existant au moment du transfert passent</w:t>
      </w:r>
    </w:p>
    <w:p>
      <w:r>
        <w:t>Juridiction des prud’hommes</w:t>
      </w:r>
    </w:p>
    <w:p>
      <w:r>
        <w:t>Cause n° C/15084/2002 - 2 15</w:t>
      </w:r>
    </w:p>
    <w:p>
      <w:r>
        <w:t>* COUR D’APPEL * automatiquement à l'acquéreur, même contre le gré de ce dernier (ATF 123 III 466 consid. 3b p. 468 et les références).</w:t>
      </w:r>
    </w:p>
    <w:p>
      <w:r>
        <w:rPr>
          <w:b/>
        </w:rPr>
        <w:t>E. 4.2</w:t>
      </w:r>
    </w:p>
    <w:p>
      <w:r>
        <w:t>En l’espèce, E_______, après sa création en 1992, a repris tant l’exploita- tion que le personnel du service « catering » de A_______, soit une partie de l’entreprise A_______; elle est, partant liée, en application de l’art. 333 CO, par les conditions auxquelles sont soumis les contrats de travail des employés de ce service, dont elle est devenue l’employeur dès le 1er janvier 1993.</w:t>
      </w:r>
    </w:p>
    <w:p>
      <w:r>
        <w:t>C’est dans ce contexte que l’accord portant sur la préretraite de T_______ a été conclu par les parties.</w:t>
      </w:r>
    </w:p>
    <w:p>
      <w:r>
        <w:t>5.1. Pour déterminer l'objet et le contenu d'un contrat, il y a lieu de rechercher, tout d'abord, la réelle et commune intention des parties, sans s'arrêter aux expressions ou dénominations éventuellement erronées utilisées par les par- ties (art. 18 al. 1 CO). Si une telle intention ne peut pas être établie et qu'un désaccord latent subsiste, il faut alors tenter de découvrir la volonté présu- mée des parties en interprétant leurs déclarations de volonté selon le prin- cipe de la confiance, à savoir d'après le sens qu'un destinataire pouvait et devait leur donner (ATF 121 III 123; ATF 115 II 269 consid. 5a; ATF 107 II 229 consid. 4). C'est alors le contenu objectivé du contrat qu'il y a lieu de déterminer. Pour y parvenir, le juge peut notamment s'inspirer du texte même de l'accord, des circonstances ayant entouré sa conclusion, des cir- constances antérieures ou postérieures à la conclusion, du but poursuivi par les parties et des usages (ATF 101 II 277 = JdT 1976 I 323; ATF 97 II 72= JdT 1972 I 531; Gauch, Schluep, Tercier, Partie générale du droit des obligations, n° 835 et ss).</w:t>
      </w:r>
    </w:p>
    <w:p>
      <w:r>
        <w:t>Les clauses obscures ou ambiguës sont interprétées en défaveur de leur rédacteur (interprétation "contra stipulatorem"; ATF 87 II 234 = JdT 1962 I 206).</w:t>
      </w:r>
    </w:p>
    <w:p>
      <w:r>
        <w:t>Lorsque le texte du contrat est clair, il n'y a en principe pas lieu d'en dénatu- rer le sens par la recherche d'une interprétation fondée sur des éléments ex- trinsèques, sauf si son contenu ne satisfait pas la logique de l'opération telle que, de bonne foi, les parties devaient la considérer (ATF 111 II 284 = JdT 1986 I 96, 101 II 329;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 GAUCH, Commentaire zurichois, 1980, n. 368 ad art. 18 CO). Le sens d'un texte, même clair, n'est par conséquent pas forcément déterminant et l’art. 18 al. 1 prohibe l'interprétation purement littérale (WIEGAND, op. cit., n.</w:t>
      </w:r>
    </w:p>
    <w:p>
      <w:r>
        <w:t>Juridiction des prud’hommes</w:t>
      </w:r>
    </w:p>
    <w:p>
      <w:r>
        <w:t>Cause n° C/15084/2002 - 2 16</w:t>
      </w:r>
    </w:p>
    <w:p>
      <w:r>
        <w:t>* COUR D’APPEL *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 ment le sens de l'accord conclu (ATF 127 III 444 consid. 1b, SJ 2002 I p. 149, ATF in SJ 2002 I p. 574 consid. 2.2).</w:t>
      </w:r>
    </w:p>
    <w:p>
      <w:r>
        <w:t>5.2. En l’espèce, par courrier du 4 juillet 1996 établi à son en-tête et signé par deux personnes ayant qualité pour l’engager, E_______ a informé T_______ des modalités de la retraite anticipée dont il allait bénéficier dès le 1er novembre 1996. T_______ a admis en avoir accepté les termes.</w:t>
      </w:r>
    </w:p>
    <w:p>
      <w:r>
        <w:t>Il s’agit là d’un accord contractuel portant sur la fin des rapports de travail, admissible au regard de l’art. 335 CO, aux termes duquel il est mis fin aux relations de travail dès le 1er novembre 1996, moyennant paiement de diver- ses prestations mensuelles jusqu’à l’âge de la retraite légale.</w:t>
      </w:r>
    </w:p>
    <w:p>
      <w:r>
        <w:t>S’agissant du débiteur des prestations convenues, le texte du courrier de E_______ à T_______ du 4 juillet 1996 est ambigu. En effet, d’une part, il est indiqué que les prestations promises seront versées par A_______. D’au- tre part, toutefois, au chiffre 4.3, sous la rubrique « impôts » il est fait état des prestations « versées par G_______ et A_______», ce qui laisse enten- dre que les mensualités promises seront servies à T_______ non seulement par A_______, mais également par E_______.</w:t>
      </w:r>
    </w:p>
    <w:p>
      <w:r>
        <w:t>Compte tenu de cette ambiguïté, le sens de ce courrier doit être établi en fonction de son but et des circonstances dans lesquelles il a été établi.</w:t>
      </w:r>
    </w:p>
    <w:p>
      <w:r>
        <w:t>D’une part, ce courrier fait référence au plan « option 96 », et les prestations promises à T_______ correspondent bien à celles de ce plan social, adopté par A_______ en amélioration du plan social 1995, sous la forme d’une convention collective de travail engageant cette dernière. Cette circonstance est toutefois sans incidence sur la qualité de débitrice de E_______ si celle- ci s’est engagée à les fournir aux termes du courrier du 4 juillet 1996.</w:t>
      </w:r>
    </w:p>
    <w:p>
      <w:r>
        <w:t>Or, comme indiqué ci-dessus, la convention conclue se qualifie comme un accord entre employeur et employé sur les modalités de la fin du rapport de travail; or, en cas de retraite anticipée, c’est usuellement l’employeur qui as- sume les prestations de préretraite prévues et T_______ ne pouvait ni ne de- vait le comprendre autrement. Ce courrier ne précise d’ailleurs pas de ma- nière suffisamment explicite pour admettre l’existence d’une reprise de dette extinctive, que les obligations de l’employeur sont reprises, de manière ex- clusive, par A_______.</w:t>
      </w:r>
    </w:p>
    <w:p>
      <w:r>
        <w:t>Peu importe, à cet égard, qu’il soit indiqué que les prestations promises lui seraient versées par A_______ et que les montants versés en exécution de</w:t>
      </w:r>
    </w:p>
    <w:p>
      <w:r>
        <w:t>Juridiction des prud’hommes</w:t>
      </w:r>
    </w:p>
    <w:p>
      <w:r>
        <w:t>Cause n° C/15084/2002 - 2 17</w:t>
      </w:r>
    </w:p>
    <w:p>
      <w:r>
        <w:t>* COUR D’APPEL * l’accord conclu, aient effectivement été opérés par A_______, puis C_______, au moyen de fonds spécialement prévus par cette dernière à cet effet. En effet, d’une part, l’exécution par un tiers d’une obligation contrac- tuelle est licite; d’autre part, il a été confirmé lors des enquêtes que, d’une manière générale, c’est C_______ qui tenait la comptabilité des filiales et qui s’occupait du versement des salaires des employés au sol « filialisés », les différentes filiales étant identifiées dans sa propre comptabilité par un code chiffré (décl. N_____). Ainsi, en versant à T_______ les prestations promises, A_______ et ultérieurement C_______ ont ici agi en qualité soit d’auxiliaire de E_______, soit de codébiteur solidaire de cette dernière.</w:t>
      </w:r>
    </w:p>
    <w:p>
      <w:r>
        <w:t>Ainsi, le courrier de E_______ du 4 juillet 1996, interprété selon le principe de la confiance, emporte l’obligation de E_______ de verser les prestations promises à T_______, à tout le moins comme co-débiteur solidaire, sans qu’il soit nécessaire de fonder sa légitimation passive sur les dispositions ré- gissant le porte-fort, ou encore d’admettre une responsabilité fondée sur la confiance.</w:t>
      </w:r>
    </w:p>
    <w:p>
      <w:r>
        <w:t>E_______ ne saurait tirer argument du fait que T_______ a produit sa créance dans le sursis concordataire de C_______. D’une part en effet, T_______ a été, à l’instar des autres préretraités du groupe, formellement invité à produire dans ledit sursis par courrier du 1er novembre 2001 qui lui a été adressé par C_______; d’autre part, au vu de la contestation, par E_______, de sa qualité de débitrice et face à l’incertitude juridique qui en découlait, on ne peut reprocher à T_______ d’avoir voulu sauvegarder ses droits en produisant sa créance dans le sursis concordataire C_______ (débitrice alléguée par E_______), il n’est par ailleurs pas exclu que cette dernière revête la qualité de débitrice solidaire, s’agissant des prestations promises à T_______, question que la Cour n’a toutefois pas à trancher. E_______ ne peut par ailleurs se prévaloir du fait que T_______ a sollicité, sans l’obtenir, une aide du SECO, dans le cadre des mesures réservées aux créanciers de C_______, ceci pour tenter de diminuer son dommage.</w:t>
      </w:r>
    </w:p>
    <w:p>
      <w:r>
        <w:t>Au vu de ce qui précède, les premiers juges ont avec raison admis la légiti- mation passive de E_______.</w:t>
      </w:r>
    </w:p>
    <w:p>
      <w:r>
        <w:rPr>
          <w:b/>
        </w:rPr>
        <w:t>E. 6</w:t>
      </w:r>
    </w:p>
    <w:p>
      <w:r>
        <w:t>E_______ soutient encore que plus aucune prestation n’est due, dans la me- sure où T_______ a perçu de manière anticipée sa rente B_____. A ses yeux, le plan de préretraite prévu était destiné à assurer le niveau de vie des employés antérieur à la résiliation des rapports de travail jusqu’au verse- ment de la rente LPP.</w:t>
      </w:r>
    </w:p>
    <w:p>
      <w:r>
        <w:t>La Cour ne saurait suivre cet avis.</w:t>
      </w:r>
    </w:p>
    <w:p>
      <w:r>
        <w:t>Juridiction des prud’hommes</w:t>
      </w:r>
    </w:p>
    <w:p>
      <w:r>
        <w:t>Cause n° C/15084/2002 - 2 18</w:t>
      </w:r>
    </w:p>
    <w:p>
      <w:r>
        <w:t>* COUR D’APPEL *</w:t>
      </w:r>
    </w:p>
    <w:p>
      <w:r>
        <w:rPr>
          <w:b/>
        </w:rPr>
        <w:t>E. 6.1</w:t>
      </w:r>
    </w:p>
    <w:p>
      <w:r>
        <w:t>Il résulte en effet clairement du texte du courrier du 4 juillet 1996 que les prestations de préretraite devaient être versées à T_______ non jusqu’au moment où il percevrait les prestations de B_____, mais jusqu’à l’âge nor- mal de la retraite. En effet, selon ce courrier, le versement anticipé de la rente LPP intervient le 1er mai 2002, soit de manière anticipée d’une année et quatre mois par rapport au début de la rente LPP réglementaire, alors que T_______ n’atteint l’âge de la retraite normale que le 1er septembre 2005. Or, durant cette période, soit du 1er mai 2002 au 1er septembre 2005, T_______ peut prétendre au « versement transitoire » ou « pont AVS » pré- vu au chiffre 2.3 de ce courrier.</w:t>
      </w:r>
    </w:p>
    <w:p>
      <w:r>
        <w:t>Ces modalités sont conformes à ce qui est prévu à l’art. 8.3 litt. b) chiffre 2 du plan social « option 96 »; cette disposition prévoit en effet, ce qui résulte également des schémas d’application annexés audit plan social, qu’un « versement transitoire 2 », correspondant au montant d’une rente AVS simple, est dû à l’employé dès qu’il perçoit, de manière anticipée, les presta- tions de B_____ et jusqu’à ce qu’il atteigne l’âge normal de la retraite.</w:t>
      </w:r>
    </w:p>
    <w:p>
      <w:r>
        <w:rPr>
          <w:b/>
        </w:rPr>
        <w:t>E. 6.2</w:t>
      </w:r>
    </w:p>
    <w:p>
      <w:r>
        <w:t>E_______ ne saurait en outre être suivie, lorsqu’elle prétend que le méca- 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courrier du 4 juillet 1996 que dans le plan social de C_______ op- tion 1996/2000. E_______ ne saurait enfin s’appuyer sur le texte du courrier adressé à toutes les préretraitées du groupe en novembre 2000, aux termes duquel C_______ les informe que le plan de préretraite est prolongé pour tenir compte de l’augmentation de l’âge de la retraite des femmes et qu’il sera tenu compte de toute prestation versée par l’AI ou une autre assurance. Tout au plus, le chiffre 5.1 du courrier du 4 juillet 1996 réserve la possibilité de « réduire » la prestation promise, lorsque le préretraité exerce une activité lucrative lui rapportant cumulé, avec la prestation de préretraite, un montant supérieur à son dernier salaire, circonstance non réalisée en l’espèce.</w:t>
      </w:r>
    </w:p>
    <w:p>
      <w:r>
        <w:t>Les engagements résultant du courrier de E_______ du 4 juillet 1996, ne sont dès lors pas caducs du simple fait que T_______ a perçu de manière anticipée une rente de B_____.</w:t>
      </w:r>
    </w:p>
    <w:p>
      <w:r>
        <w:rPr>
          <w:b/>
        </w:rPr>
        <w:t>E. 6.3</w:t>
      </w:r>
    </w:p>
    <w:p>
      <w:r>
        <w:t>C’est le lieu de préciser que la dette de E_______ n’est amoindrie ni par la production de la créance de T_______ dans le concordat de C_______, ni par son admission à l’état de collocation. Seul un paiement dans le cadre de celui-ci, libérerait E_______ à due concurrence. Or, il n’est pas allégué qu’un tel versement serait intervenu à ce jour. Partant, point n’est besoin de donner suite aux conclusions préparatoires de E_______, tendant à l’apport de pièces.</w:t>
      </w:r>
    </w:p>
    <w:p>
      <w:r>
        <w:t>Juridiction des prud’hommes</w:t>
      </w:r>
    </w:p>
    <w:p>
      <w:r>
        <w:t>Cause n° C/15084/2002 - 2 19</w:t>
      </w:r>
    </w:p>
    <w:p>
      <w:r>
        <w:t>* COUR D’APPEL *</w:t>
      </w:r>
    </w:p>
    <w:p>
      <w:r>
        <w:rPr>
          <w:b/>
        </w:rPr>
        <w:t>E. 7</w:t>
      </w:r>
    </w:p>
    <w:p>
      <w:r>
        <w:t>Il résulte de ce qui précède que E_______ est en demeure de verser à T_______ les prestations prévues, impayées et échues jusqu’à la date du présent arrêt.</w:t>
      </w:r>
    </w:p>
    <w:p>
      <w:r>
        <w:t>Celles-ci représentent : - fr. 3'307.50 par mois du 01.12. 2001 au 30.04.2002, (5X), soit fr. 16'537.50; - fr. 1'940.- par mois du 01.05.2002 au 31.08.2004 (28X), soit fr. 54'320.-;</w:t>
      </w:r>
    </w:p>
    <w:p>
      <w:r>
        <w:t>pour un total fr. 70'857.50, étant rappelé que s’agissant d’un substitut de salaire, les mensualités sont échues à la fin du mois courant.</w:t>
      </w:r>
    </w:p>
    <w:p>
      <w:r>
        <w:t>Ce montant porte intérêts moratoires à 5% l’an dès le 15 avril 2003, date moyenne.</w:t>
      </w:r>
    </w:p>
    <w:p>
      <w:r>
        <w:t>Ces sommes s’entendent net, les cotisations AVS y relatives devant, aux termes du courrier du 4 juillet 1996, être supportées par T_______.</w:t>
      </w:r>
    </w:p>
    <w:p>
      <w:r>
        <w:rPr>
          <w:b/>
        </w:rPr>
        <w:t>E. 8</w:t>
      </w:r>
    </w:p>
    <w:p>
      <w:r>
        <w:t>T_______ réclame également la condamnation de E_______ à lui verser, à titre de dommages-intérêts, le montant capitalisé des prestations mensuelles à échoir dès la date du présent arrêt jusqu’au 1er août 2008.</w:t>
      </w:r>
    </w:p>
    <w:p>
      <w:r>
        <w:rPr>
          <w:b/>
        </w:rPr>
        <w:t>E. 8.1</w:t>
      </w:r>
    </w:p>
    <w:p>
      <w:r>
        <w:t>Sous la note marginale « Inexécution », l’art. 97 al. 1 CO prévoit que lors- que le créancier ne peut obtenir l’exécution de l’obligation ou ne peut l’ob- tenir qu’imparfaitement, le débiteur est tenu de réparer le dommage en ré- sultant, à moins qu’il ne prouve qu’aucune faute ne lui est imputable. L’al. 2 du même article renvoie à la LP, s’agissant de la procédure d’exécution.</w:t>
      </w:r>
    </w:p>
    <w:p>
      <w:r>
        <w:t>Cette disposition, qui figure en tête du chapitre consacré à l’inexécution des obligations, est le fondement de l’exécution par équivalent, à savoir sous la forme de dommages-intérêts. Elle constitue d’une part le fondement de l’in- demnité que peut réclamer le créancier qui « ne peut obtenir l’exécution de l’obligation ou ne peut l’obtenir qu’imparfaitement » par la faute de son dé- biteur, cette faute étant d’ailleurs présumée. Elle constitue dès lors la base légale d’une prétention à des dommages-intérêts, à l’instar des art. 98 al. 1 et 22, 101 al. 1, 103 al. 1, 107 al. 2 et 109 al. 2 CO, dont elle doit toutefois être distinguée. Cette disposition a par ailleurs une portée générale, en tant qu’elle énonce les conditions générales de la responsabilité contractuelle et constitue dès lors une base légale subsidiaire en matière de responsabilité (THEVENOZ, in WERRO/THEVENOZ, Commentaire romand, no 1/3 ad art. 97 CO).</w:t>
      </w:r>
    </w:p>
    <w:p>
      <w:r>
        <w:t>Juridiction des prud’hommes</w:t>
      </w:r>
    </w:p>
    <w:p>
      <w:r>
        <w:t>Cause n° C/15084/2002 - 2 20</w:t>
      </w:r>
    </w:p>
    <w:p>
      <w:r>
        <w:t>* COUR D’APPEL *</w:t>
      </w:r>
    </w:p>
    <w:p>
      <w:r>
        <w:t>L’allocation de dommages-intérêts au sens de l’art. 97 al. 1 CO présuppose une impossibilité d’exécution objective subséquente, définitive ou à tout le moins durable, imputable au débiteur. Une telle impossibilité transforme ex jure la créance promise (qui est alors éteinte) en créance de dommages-inté- rêts, au contraire de la demeure (art. 102/109 CO), qui aggrave la position du débiteur en laissant subsister l’obligation en souffrance (THEVENOZ, ibidem, no 5/7 ad art. 97 CO). Est assimilée à une telle impossibilité d’exé- cution l’exécution imparfaite et la violation positive du contrat.</w:t>
      </w:r>
    </w:p>
    <w:p>
      <w:r>
        <w:t>L’exécution d’une dette d’argent, comme celle d’une dette de genre, n’est jamais impossible (THEVENOZ, ibidem, no 17 ad art. 97 CO et réf. citées).</w:t>
      </w:r>
    </w:p>
    <w:p>
      <w:r>
        <w:rPr>
          <w:b/>
        </w:rPr>
        <w:t>E. 8.2</w:t>
      </w:r>
    </w:p>
    <w:p>
      <w:r>
        <w:t>La demeure du débiteur, au sens des art. 102 et sv CO n’entraîne pas ipso jure la transformation de la créance promise en dommages-intérêts. Dès que la créance est devenue exigible, en raison d’un terme fixe ou d’une interpel- lation du créancier, le créancier peut ouvrir action en exécution et/ou utiliser les voies de l’exécution forcée; la demeure ne suspend aucune de ces possi- bilités, sauf lorsque le créancier, en application des art. 107 à 109 CO, a choisi de renoncer à la prestation ou de résoudre le contrat (THEVENOZ, ibidem, no 2 ad art. 102 CO).</w:t>
      </w:r>
    </w:p>
    <w:p>
      <w:r>
        <w:t>Ainsi, la demeure non imputable à la faute au débiteur fait courir l’intérêt moratoire et, dans les contrats synallagmatiques parfaits, donne au créancier le droit formateur de renoncer à l’exécution du contrat, ou de le résoudre. La demeure imputable au débiteur oblige en outre ce dernier à indemniser le créancier de tout le dommage causé par l’inexécution tardive; dans les con- trats bilatéraux, elle permet au créancier d’exiger l’indemnisation de son in- térêt positif à la prétention à laquelle il renonce (art. 107 al. 2 1ère voie) ou, s’il choisit de résoudre le contrat (art. 107 al. 2 2ème voie), d’obtenir des dommages-intérêts négatifs (THEVENOZ, ibidem, no 3 et 4 ad art. 102 CO).</w:t>
      </w:r>
    </w:p>
    <w:p>
      <w:r>
        <w:t>La réglementation des art. 102 à 109 CO est de nature essentiellement dis- positive : les parties peuvent ainsi convenir de modifier les conditions de la demeure, en aggravant ou en allégeant ses conséquences : elles peuvent ain- si renoncer à l’interpellation, stipuler que la demeure n’interviendra non pas dès réception de l’interpellation, mais après un certain délai, ou encore pré- voir que le retard d’une mensualité ou des intérêts conventionnels rend tout le capital dû immédiatement exigible. La preuve de l’existence de telles conventions divergentes incombe au créancier (THEVENOZ, ibidem, no 8/9 ad art. 102 CO).</w:t>
      </w:r>
    </w:p>
    <w:p>
      <w:r>
        <w:t>La demeure en matière de contrats bilatéraux est enfin spécialement régie aux art. 107 à 109 CO. L’interprétation de ces dispositions, selon la doctrine dominante, implique qu’elles ne concernent que les contrats synallagmati-</w:t>
      </w:r>
    </w:p>
    <w:p>
      <w:r>
        <w:t>Juridiction des prud’hommes</w:t>
      </w:r>
    </w:p>
    <w:p>
      <w:r>
        <w:t>Cause n° C/15084/2002 - 2 21</w:t>
      </w:r>
    </w:p>
    <w:p>
      <w:r>
        <w:t>* COUR D’APPEL * ques parfaits; certains auteurs, se fondant sur une interprétation téléologi- que, admettent qu’elles s’appliquent également à certains échanges non sy- nallagmatiques, lorsque le créancier a un intérêt digne de protection à pou- voir renoncer à l’exécution et lui préférer une indemnité équivalente (THEVENOZ , ibidem no 9/10 ad. art. 107 CO)</w:t>
      </w:r>
    </w:p>
    <w:p>
      <w:r>
        <w:t>D’une manière générale, la demeure du débiteur suppose une obligation exi- gible (fällig) (THEVENOZ, ibidem, no 11 ad art. 102 CO).</w:t>
      </w:r>
    </w:p>
    <w:p>
      <w:r>
        <w:rPr>
          <w:b/>
        </w:rPr>
        <w:t>E. 8.3</w:t>
      </w:r>
    </w:p>
    <w:p>
      <w:r>
        <w:t>En l’espèce, la convention des parties se caractérise comme un accord por- tant sur la fin des rapports de travail.</w:t>
      </w:r>
    </w:p>
    <w:p>
      <w:r>
        <w:t>Aux termes de celle-ci, T_______ accepte la cessation du rapport de travail au 1er novembre 1996; il accepte, de même, un versement anticipé de ses fu- tures rentes de retraite d’une année et quatre mois, moyennant un abatte- ment correspondant, résultant du tableau figurant au ch. 8.3.2 du plan social « option 96 ». De son côté, E_______ s’engage, jusqu’à l’âge légal de la re- traite, au versement de diverses prestations mensuelles, qui peuvent être ré- duites si l’employé exerce une activité professionnelle à plein temps, lui rapportant un revenu, qui cumulé avec celles-ci, dépasse le 100% de son dernier salaire.</w:t>
      </w:r>
    </w:p>
    <w:p>
      <w:r>
        <w:t>La dette d’argent de E_______ n’est devenue ni objectivement, ni subjecti- vement impossible, ce qui exclut la possibilité, pour T_______, de deman- der des dommages intérêts en raison de son inexécution au sens de l’art. 97 al. 1 CO.</w:t>
      </w:r>
    </w:p>
    <w:p>
      <w:r>
        <w:t>Par ailleurs, cette convention revêt un caractère bilatéral, mais non synallag- matique, puisque les prestations réciproques des parties ne doivent pas être exécutées « trait pour trait ». Ainsi, les art. 107 à 109 CO sont inapplicables en l’espèce, ce qui exclut également la possibilité, pour T_______, de re- noncer à l’exécution des prestations auxquels il peut prétendre et de récla- mer des dommages-intérêts en lieu et place, ou encore de résoudre le contrat.</w:t>
      </w:r>
    </w:p>
    <w:p>
      <w:r>
        <w:t>Enfin, la convention de parties ne comporte pas de clause d’exigibilité, au sens de laquelle la totalité des prestations mensuelles dues deviendrait exi- gible, en cas de non paiement d’une ou plusieurs mensualités successives.</w:t>
      </w:r>
    </w:p>
    <w:p>
      <w:r>
        <w:t>Il résulte de ce qui précède que T_______ n’est en droit de réclamer à E_______ ni le paiement des mensualités non échues à ce jour avant leur échéance respective, ni le montant capitalisé de celles-ci à titre de dom- mages-intérêts.</w:t>
      </w:r>
    </w:p>
    <w:p>
      <w:r>
        <w:t>Juridiction des prud’hommes</w:t>
      </w:r>
    </w:p>
    <w:p>
      <w:r>
        <w:t>Cause n° C/15084/2002 - 2 22</w:t>
      </w:r>
    </w:p>
    <w:p>
      <w:r>
        <w:t>* COUR D’APPEL * Les premiers juges ont ainsi rejeté avec raison les conclusions tendant à la condamnation de E_______ de ce chef.</w:t>
      </w:r>
    </w:p>
    <w:p>
      <w:r>
        <w:rPr>
          <w:b/>
        </w:rPr>
        <w:t>E. 8.4</w:t>
      </w:r>
    </w:p>
    <w:p>
      <w:r>
        <w:t>La Cour peut toutefois constater l’obligation de E_______ de verser à T_______ les prestations mensuelles non encore échues, à la date de leur échéance respective.</w:t>
      </w:r>
    </w:p>
    <w:p>
      <w:r>
        <w:t>D’une part, ce faisant elle ne statue pas ultra petita, puisque la constatation va moins loin que la condamnation à laquelle l’employé a conclu.</w:t>
      </w:r>
    </w:p>
    <w:p>
      <w:r>
        <w:t>L’action en constatation est d’autre part recevable in casu.</w:t>
      </w:r>
    </w:p>
    <w:p>
      <w:r>
        <w:t>En effet, l’action en constatation présuppose que la partie demanderesse a un intérêt à la constatation immédiate du droit invoqué; elle est subsidiaire à l'action en exécution et, lorsque cette dernière est ouverte, l'intérêt immédiat à l'action en constatation n'existe plus, dès lors que la constatation du droit, prémisse nécessaire, est incluse dans l'action en exécution (ATF 97 II 375 = JdT 1973 I 59). Toutefois, l’action en constatation demeure recevable, même lorsque la partie demanderesse dispose de l’action en exécution, lors- que cette constatation permet d’éviter des nouveaux procès en condamna- tion pour des prestations périodiques ultérieures (ATF 123 II 49 consid. 1a, 122 III 279 consid. 3a, 84 II 685 consid.2).</w:t>
      </w:r>
    </w:p>
    <w:p>
      <w:r>
        <w:t>Tel est le cas en l’espèce. T_______ dispose certes de l’action en exécution, qu’il fait d’ailleurs valoir, s’agissant des prestations mensuelles échues. Toutefois, cette action n’est pas recevable, s’agissant des prestations futures, et il dispose d’un intérêt juridique à faire constater l’obligation de E_______ de lui verser les mensualités non encore échues.</w:t>
      </w:r>
    </w:p>
    <w:p>
      <w:r>
        <w:rPr>
          <w:b/>
        </w:rPr>
        <w:t>E. 9</w:t>
      </w:r>
    </w:p>
    <w:p>
      <w:r>
        <w:t>E_______ réclame l’imputation, sur les montants à verser, des prestations reçues par T_______ de la part de B_____.</w:t>
      </w:r>
    </w:p>
    <w:p>
      <w:r>
        <w:t>A titre liminaire, la Cour, qui applique le droit d’office, n’est pas liée par le fait que T_______ tient compte de la rente qu’il reçoit de manière anticipée de B_____ dans le calcul du dommage qu’il réclame, en relation avec les prestations non payées, échues et à échoir.</w:t>
      </w:r>
    </w:p>
    <w:p>
      <w:r>
        <w:t>Pour le surplus, E_______ ne saurait être suivie.</w:t>
      </w:r>
    </w:p>
    <w:p>
      <w:r>
        <w:t>D’une part, B_____ n’est pas venue se substituer à E_______ dans le verse- ment des prestations qu’elle s’est engagée à servir, mais a versé à T_______ des mensualités en vertu d’une obligation différente, qui lui est propre. Son versement ne vient ainsi pas éteindre, à due concurrence, la dette de E_______.</w:t>
      </w:r>
    </w:p>
    <w:p>
      <w:r>
        <w:t>Juridiction des prud’hommes</w:t>
      </w:r>
    </w:p>
    <w:p>
      <w:r>
        <w:t>Cause n° C/15084/2002 - 2 23</w:t>
      </w:r>
    </w:p>
    <w:p>
      <w:r>
        <w:t>* COUR D’APPEL *</w:t>
      </w:r>
    </w:p>
    <w:p>
      <w:r>
        <w:t>D’autre part, le plan social « Option 1996 » ne prévoit pas l’imputation sur les prestations dues en vertu de ceux-ci des montants versés par une assu- rance, en particulier par B_____. Au contraire, dès que l’employé atteint l’âge avancé de la retraite, respectivement l’âge réglementaire de la retraite, le « pont AVS » vient se cumuler à celles-ci. Il en est de même aux termes du courrier du 4 juillet 1996, puisque dès le 1er mai 2002, le « Pont AVS » de 1’940 fr. promis vient se cumuler aux rentes B_____ en question.</w:t>
      </w:r>
    </w:p>
    <w:p>
      <w:r>
        <w:t>Le chiffre 5.1. de ce courrier, quant à lui, réserve seulement la possibilité de réduire la prestation de préretraite au cas où l’employé préretraité continue- rait d’exercer une activité lucrative à plein temps lui rapportant un salaire qui, cumulé avec les prestations du plan social, représenterait plus au 100% de son dernier salaire (chiffre 5.1), circonstance non réalisée en l’espèce.</w:t>
      </w:r>
    </w:p>
    <w:p>
      <w:r>
        <w:t>Par ailleurs encore, ainsi qu’il a été vu ci-dessus, la lettre circulaire de C_______ du mois de novembre 2000 n’est pas opposable à T_______, en tant qu’elle prévoit une telle imputation.</w:t>
      </w:r>
    </w:p>
    <w:p>
      <w:r>
        <w:t>Enfin, les rentes versées par B_____ de manière anticipée s’imputent non pas sur la dette de E_______, mais sur le dommage de rente que T_______ fait valoir et dont il sera question ci-dessous.</w:t>
      </w:r>
    </w:p>
    <w:p>
      <w:r>
        <w:t>A cela s’ajoute que si T_______ avait choisi de recevoir son capital-retraite de B_____, en lieu et place de la rente, il aurait également subi un dom- mage. Il résulte en effet des attestations d’assurance produites, que son capi- tal retraite au 1er décembre 2001 est inférieur à celui qu’il aurait pu perce- voir, de toute manière, à la date de sa retraite réglementaire, même avancée d’une année et quatre mois. Or, rien ne justifie in casu de traiter de manière différente les préretraités ayant choisi l’option de la rente et ceux ayant choisi l’option du capital.</w:t>
      </w:r>
    </w:p>
    <w:p>
      <w:r>
        <w:rPr>
          <w:b/>
        </w:rPr>
        <w:t>E. 10</w:t>
      </w:r>
    </w:p>
    <w:p>
      <w:r>
        <w:t>T_______ réclame enfin une indemnité correspondante au montant capitali- sé de la perte qu’il subit sur sa rente B_____, en raison du versement antici- pé de celle-ci, de même que le dommage que subirait son épouse, si elle de- vait percevoir ultérieurement une rente de veuve.</w:t>
      </w:r>
    </w:p>
    <w:p>
      <w:r>
        <w:rPr>
          <w:b/>
        </w:rPr>
        <w:t>E. 10.1</w:t>
      </w:r>
    </w:p>
    <w:p>
      <w:r>
        <w:t>La demeure imputable au débiteur oblige celui-ci à indemniser le créancier de tout le dommage supplémentaire à l’intérêt moratoire causé par l’exécu- tion tardive (art. 103 et 106 CO).</w:t>
      </w:r>
    </w:p>
    <w:p>
      <w:r>
        <w:t>En l’espèce, la demeure est bien imputable à E_______, ni la procédure concordataire à laquelle sa maison mère C_______ été soumise et le blo- cage, par le Commissaire au sursis, des fonds mis à disposition par</w:t>
      </w:r>
    </w:p>
    <w:p>
      <w:r>
        <w:t>Juridiction des prud’hommes</w:t>
      </w:r>
    </w:p>
    <w:p>
      <w:r>
        <w:t>Cause n° C/15084/2002 - 2 24</w:t>
      </w:r>
    </w:p>
    <w:p>
      <w:r>
        <w:t>* COUR D’APPEL * C_______ pour assurer le financement des préretraites des employés au sol du groupe, ne constituant des faits propres à l’exempter de toute faute.</w:t>
      </w:r>
    </w:p>
    <w:p>
      <w:r>
        <w:t>Elle est ainsi tenue de dédommager T_______ de tout dommage résultant du fait qu’elle a cessé, au 1er décembre 2001, de verser à celui-ci les prestations de préretraite convenues.</w:t>
      </w:r>
    </w:p>
    <w:p>
      <w:r>
        <w:rPr>
          <w:b/>
        </w:rPr>
        <w:t>E. 10.2</w:t>
      </w:r>
    </w:p>
    <w:p>
      <w:r>
        <w:t>T_______ a perçu de manière anticipée les rentes de B_____. Cette antici- pation a entraîné une diminution à vie des rentes de retraite, puisque celles- ci représentent 46'688 fr. 40 annuellement, alors qu’elles se seraient élevées à 47'649 fr. annuellement s’il les avait perçues à 61 ans.</w:t>
      </w:r>
    </w:p>
    <w:p>
      <w:r>
        <w:t>Il en résulte une diminution de la rente de 960 fr. 60 annuellement, que T_______ subira sa vie durant.</w:t>
      </w:r>
    </w:p>
    <w:p>
      <w:r>
        <w:t>T_______ arrête a 13’876 fr 80 . le dommage qu’il subi de ce chef, sur la base de la table STAUFFER/WEBER 1, (homme 62 ans, facteur de capitali- sation 14,44), calcul qui n’est pas spécifiquement contesté par E_______.</w:t>
      </w:r>
    </w:p>
    <w:p>
      <w:r>
        <w:t>Toutefois, ce dommage n’est pas en relation de causalité adéquate avec la demeure de E_______, puisqu’il résulte d’une décision de B_____, que celle-ci a prise non en raison de la demeure de E_______, mais de la procé- dure concordataire dont C_______ faisait l’objet.</w:t>
      </w:r>
    </w:p>
    <w:p>
      <w:r>
        <w:t>A cela s’ajoute que le dommage allégué est totalement compensé par les rentes perçues et à percevoir par T_______ de B_____ pour la période du 1er décembre 2001 au 31 août 2005. En effet, T_______ n’aurait pas perçu celles-ci, si la rente lui avait été versée depuis la date prévue réglementairement.</w:t>
      </w:r>
    </w:p>
    <w:p>
      <w:r>
        <w:t>Il en résulte que T_______ ne subit aucun dommage et peut prétendre à au- cune indemnisation de ce chef.</w:t>
      </w:r>
    </w:p>
    <w:p>
      <w:r>
        <w:t>Il en est de même, s’agissant de la perte alléguée sur la rente de veuve de son épouse; il, s’agit en effet là d’un dommage futur potentiel, qui serait subi par un tiers, et dont T_______ ne peut réclamer la réparation anticipée.</w:t>
      </w:r>
    </w:p>
    <w:p>
      <w:r>
        <w:rPr>
          <w:b/>
        </w:rPr>
        <w:t>E. 11</w:t>
      </w:r>
    </w:p>
    <w:p>
      <w:r>
        <w:t>L’appel de E_______ portait sur une valeur litigieuse inférieure à fr. 30'000.-. Il n’a ainsi pas donné lieu au paiement d’un émolument d’ap- pel. L’appel incident portait quant à lui sur une valeur litigieuse de fr. 89'869.25.</w:t>
      </w:r>
    </w:p>
    <w:p>
      <w:r>
        <w:t>L’appel incident de T_______ est très largement fondé. Il se justifie, par- tant, de condamner E_______ à payer à l’Etat de Genève, auprès des Servi-</w:t>
      </w:r>
    </w:p>
    <w:p>
      <w:r>
        <w:t>Juridiction des prud’hommes</w:t>
      </w:r>
    </w:p>
    <w:p>
      <w:r>
        <w:t>Cause n° C/15084/2002 - 2 25</w:t>
      </w:r>
    </w:p>
    <w:p>
      <w:r>
        <w:t>* COUR D’APPEL * ces financiers du Pouvoir judiciaire, l’émolument d’appel incident, lequel se montera à fr. 800.-.</w:t>
      </w:r>
    </w:p>
    <w:p>
      <w:r>
        <w:t>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