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CAPH/131/2019 vom 20. August 2019</w:t>
      </w:r>
    </w:p>
    <w:p>
      <w:r>
        <w:t>GE Cour de justice, 2019-08-20, FR</w:t>
      </w:r>
    </w:p>
    <w:p>
      <w:r>
        <w:rPr>
          <w:b/>
        </w:rPr>
        <w:t xml:space="preserve">Quelle: </w:t>
      </w:r>
      <w:r>
        <w:t>https://mcp.opencaselaw.ch/entscheid/ge_gerichte_CAPH_131_2019</w:t>
      </w:r>
    </w:p>
    <w:p>
      <w:r>
        <w:t>FR: GE_GERICHTE CAPH/131/2019 du 20 août 2019</w:t>
      </w:r>
    </w:p>
    <w:p>
      <w:r>
        <w:t>IT: GE_GERICHTE CAPH/131/2019 del 20 agosto 2019</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w:t>
      </w:r>
    </w:p>
    <w:p>
      <w:r>
        <w:t>- 4/6 -</w:t>
      </w:r>
    </w:p>
    <w:p>
      <w:r>
        <w:t>C/3340/2015-4 consid. 4.2 et 131 III 91 consid. 5.2; arrêt du Tribunal fédéral 5A_94/2018 du 16 juillet 2018 consid. 2.2).</w:t>
      </w:r>
    </w:p>
    <w:p>
      <w:r>
        <w:rPr>
          <w:b/>
        </w:rPr>
        <w:t>E. 1.2</w:t>
      </w:r>
    </w:p>
    <w:p>
      <w:r>
        <w:t>En l'occurrence, le renvoi ne porte que sur les frais et dépens de la procédure d'appel. Il convient donc de statuer à nouveau sur ce point.</w:t>
      </w:r>
    </w:p>
    <w:p>
      <w:r>
        <w:rPr>
          <w:b/>
        </w:rPr>
        <w:t>E. 2.1</w:t>
      </w:r>
    </w:p>
    <w:p>
      <w:r>
        <w:t>Les frais comprennent les frais judiciaires et les dépens, les cantons en fixant le tarif (art. 95 al. 1 et 96 CPC). Les frais, tels que prévus à l'art. 95 CPC, sont mis dans la règle à la charge de la partie succombante (art. 106 al. 1 CPC). Lorsqu'aucune des parties n'obtient entièrement gain de cause, les frais sont répartis selon le sort de la cause (art.106 al. 2 CPC). Il s'agit de procéder dans ce cas à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paraît justifiée (TAPPY, Commentaire romand, Code de procédure civile, 2ème ed. 2019, n. 34 ad art. 106 CPC et les références citées). C'est selon l'ensemble des circonstances du cas concret que l'on doit décider si une partie obtient gain de cause en tout ou partie et, en cas de gain partiel, comment les frais doivent être répartis (arrêt du Tribunal fédéral 5A_197/2017 du 21 juillet 2017 consid. 1.3.2). L'autorité dispose d'une certaine marge d'appréciation pour estimer et évaluer la mesure dans laquelle une partie a gagné ou succombé (arrêt du Tribunal fédéral 5D_193/2014 du 22 juin 2015 consid. 2.4). Il n'est pas alloué de dépens ni d'indemnité pour la représentation en justice dans les causes soumises à la juridiction des prud'hommes (art. 22 al. 2 LaCC).</w:t>
      </w:r>
    </w:p>
    <w:p>
      <w:r>
        <w:rPr>
          <w:b/>
        </w:rPr>
        <w:t>E. 2.2</w:t>
      </w:r>
    </w:p>
    <w:p>
      <w:r>
        <w:t>En l'occurrence, la quotité des frais judiciaires d'appel et d'appel joint, arrêtée à 11'000 fr. par la Cour, n'a pas été remise en cause devant le Tribunal fédéral. Conforme à la loi (art. 95 al. 1 let. a et al. 2 et 105 al. 1 CPC; art. 71 RTFMC), ce montant sera dès lors confirmé.</w:t>
      </w:r>
    </w:p>
    <w:p>
      <w:r>
        <w:t>A______ a été déboutée de toutes ses conclusions par le Tribunal fédéral; elle a ainsi entièrement succombé dans ses conclusions sur appel principal totalisant 987'881 fr. 40. De son côté, B______ SA a été intégralement déboutée dans ses conclusions sur appel joint en 98'668 fr., ce qui correspond environ à un dixième des prétentions de A______.</w:t>
      </w:r>
    </w:p>
    <w:p>
      <w:r>
        <w:t>- 5/6 -</w:t>
      </w:r>
    </w:p>
    <w:p>
      <w:r>
        <w:t>C/3340/2015-4</w:t>
      </w:r>
    </w:p>
    <w:p>
      <w:r>
        <w:t>En conséquence, les frais judiciaires de la procédure d'appel seront répartis entre les parties à hauteur de 10'000 fr. à la charge de A______ et de 1'000 fr. à la charge de B______ SA.</w:t>
      </w:r>
    </w:p>
    <w:p>
      <w:r>
        <w:t>Ces frais seront compensés par les avances correspondantes opérées par les parties, qui restent acquises à l'Etat de Genève (art. 111 al. 1 CPC).</w:t>
      </w:r>
    </w:p>
    <w:p>
      <w:r>
        <w:t>Il n'y a pas lieu à l'allocation de dépens d'appel (art. 22 al. 2 LaCC).</w:t>
      </w:r>
    </w:p>
    <w:p>
      <w:r>
        <w:rPr>
          <w:b/>
        </w:rPr>
        <w:t>E. 3</w:t>
      </w:r>
    </w:p>
    <w:p>
      <w:r>
        <w:t>Il ne sera pas perçu de frais, ni alloué de dépens pour la procédure consécutive au renvoi de la cause par le Tribunal fédéral. * * * * *</w:t>
      </w:r>
    </w:p>
    <w:p>
      <w:r>
        <w:t>- 6/6 -</w:t>
      </w:r>
    </w:p>
    <w:p>
      <w:r>
        <w:t>C/3340/2015-4 PAR CES MOTIFS, La Chambre des prud'hommes, groupe 4 : Statuant sur renvoi du Tribunal fédéral sur les frais judiciaires et dépens de deuxième instance cantonale : Arrête les frais judiciaires d'appel et d'appel joint à 11'000 fr., les met à la charge de A______ à hauteur de 10'000 fr. et de B______ SA à hauteur de 1'000 fr. et les compense avec les avances fournies qui restent acquises à l'Etat de Genève. Dit qu'il n'est pas alloué de dépens. Déboute les parties de toutes autres conclusions. Siégeant : Madame Nathalie RAPP, présidente; Monsieur Olivier GROMETTO, juge employeur; Monsieur Thierry ZEHNDER, juge salarié; Madame Chloé RAMAT,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