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CAPH/111/2023 vom 8. November 2023</w:t>
      </w:r>
    </w:p>
    <w:p>
      <w:r>
        <w:t>GE Cour de justice, 2023-11-08, FR</w:t>
      </w:r>
    </w:p>
    <w:p>
      <w:r>
        <w:rPr>
          <w:b/>
        </w:rPr>
        <w:t xml:space="preserve">Quelle: </w:t>
      </w:r>
      <w:r>
        <w:t>https://mcp.opencaselaw.ch/entscheid/ge_gerichte_CAPH_111_2023</w:t>
      </w:r>
    </w:p>
    <w:p>
      <w:r>
        <w:t>FR: GE_GERICHTE CAPH/111/2023 du 8 novembre 2023</w:t>
      </w:r>
    </w:p>
    <w:p>
      <w:r>
        <w:t>IT: GE_GERICHTE CAPH/111/2023 del 8 novembre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8 novembre 2023</w:t>
      </w:r>
    </w:p>
    <w:p>
      <w:r>
        <w:t>REPUBLIQUE ET</w:t>
      </w:r>
    </w:p>
    <w:p>
      <w:r>
        <w:t>CANTON DE GENEVE POUVOIR JUDICIAIRE C/10585/2018-2 CAPH/111/2023 ARRÊT DE LA COUR DE JUSTICE Chambre des prud'hommes DU JEUDI 2 NOVEMBRE 2023</w:t>
      </w:r>
    </w:p>
    <w:p>
      <w:r>
        <w:t>Entre Monsieur A______, domicilié ______ (France), appelant d'un jugement rendu par le Tribunal des prud'hommes le 30 avril 2021 (JTPH/152/2021), représenté par Me Razi ABDERRAHIM, avocat, Rive Avocats, cours de Rive 4, 1204 Genève,</w:t>
      </w:r>
    </w:p>
    <w:p>
      <w:r>
        <w:t>et</w:t>
      </w:r>
    </w:p>
    <w:p>
      <w:r>
        <w:t>B______ SARL, société radiée d'office, intimée, représentée par Me Robert ASSAEL, avocat, c/o Mentha Avocats, rue de l'Athénée 4, case postale 330, 1211 Genève 12.</w:t>
      </w:r>
    </w:p>
    <w:p>
      <w:r>
        <w:t>- 2/4 -</w:t>
      </w:r>
    </w:p>
    <w:p>
      <w:r>
        <w:t>C/10581/2018-2</w:t>
      </w:r>
    </w:p>
    <w:p>
      <w:r>
        <w:t>Vu, EN FAIT, le jugement JTPH/152/2021 rendu le 30 avril 2021 par le Tribunal des prud'hommes; Vu l'appel formé le 2 juin 2021 à la Cour de justice par A______ contre ce jugement; Vu l'appel joint formé le 18 octobre 2021 par B______ SARL; Vu les écritures subséquentes; Attendu que, par jugement du ______ 2022, le Tribunal de première instance a prononcé la faillite de B______ SARL; Que par arrêt CAPH/70/2022 du 19 mai 2022, la Cour de justice a constaté la suspension de la présente procédure, vu l'art. 207 LP; Que, par courrier du 24 juillet 2023, l'Office des faillites a informé la Chambre des prud'hommes de la Cour de justice de ce que la faillite de B______ SARL avait été clôturée en date du ______ 2022; Que, sur interpellation de la Cour, A______, par courrier du 15 août 2023, a fait état qu'il ne pouvait être considéré que l'appel serait devenu sans objet et a requis la condamnation de B______ SARL à l'intégralité des frais et dépens de la procédure; Que, par courriers des 17 août et 6 septembre 2023, B______ SARL a conclu à ce que l'appel principal soit rejeté, devenant sans objet et l'appel joint caduc; Que les parties ont été avisées le 23 octobre 2023 de ce que la cause était gardée à juger; Considérant, EN DROIT, qu'il y a lieu de reprendre la procédure; Qu'à la suite de la clôture de la faillite de la société intimée la procédure n'a plus d'objet, contrairement à ce que soutient l'appelant; Qu'en effet, une potentielle responsabilité de l'associé gérant en lien avec la faillite de la société intimée n'est pas l'objet de la procédure; Que la cause sera par conséquent rayée du rôle (art. 242 CPC); Que l'appel joint devient caduc si l'appel principal est retiré avant le début des délibérations;</w:t>
      </w:r>
    </w:p>
    <w:p>
      <w:r>
        <w:t>- 3/4 -</w:t>
      </w:r>
    </w:p>
    <w:p>
      <w:r>
        <w:t>C/10581/2018-2 Que les frais judiciaires seront arrêtés à 600 fr. (art. 95, 96, 104 al. et 104 CPC; art. 71 RTFMC), mis à la charge de la société intimée et compensés avec l'avance de frais versée qui reste acquise à l'Etat (art. 111 al. 1 CPC); Que la précitée sera condamnée à payer 600 fr. à la partie appelante; Qu'il n'est pas alloué de dépens dans les causes soumises à la juridiction des prud'hommes (art. 22 al. 2 LaCC).</w:t>
      </w:r>
    </w:p>
    <w:p>
      <w:r>
        <w:t>* * * * *</w:t>
      </w:r>
    </w:p>
    <w:p>
      <w:r>
        <w:t>- 4/4 -</w:t>
      </w:r>
    </w:p>
    <w:p>
      <w:r>
        <w:t>C/10581/2018-2 PAR CES MOTIFS, La Chambre des prud'hommes :</w:t>
      </w:r>
    </w:p>
    <w:p>
      <w:r>
        <w:t>Préalablement : Reprend la procédure C/10585/2018 - 2. Cela fait et sur le fond : Constate que la procédure est devenue sans objet. Constate que l'appel joint formé par B______ SARL est devenu caduc. Déboute les parties de toutes autres conclusions. Raye la cause du rôle. Sur les frais : Arrête les frais judiciaires à 600 fr. et les compense avec l'avance de frais versée qui reste acquise à l'Etat de Genève. Condamne B______ SARL à verser la somme de 600 fr. à A______. Dit qu'il n'est pas alloué de dépens. Siégeant : Madame Nathalie LANDRY-BARTHE, présidente; Madame Fiona MAC PHAIL, juge employeur; Monsieur Kasum VELII, juge salarié; Madame Fabia CURTI, greffière.</w:t>
      </w:r>
    </w:p>
    <w:p>
      <w:r>
        <w:t>La présidente : Nathalie LANDRY-BARTHE</w:t>
      </w:r>
    </w:p>
    <w:p>
      <w:r>
        <w:t>La greffière : Fabia CURTI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