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CAPH/102/2022 vom 6. Juli 2022</w:t>
      </w:r>
    </w:p>
    <w:p>
      <w:r>
        <w:t>GE Cour de justice, 2022-07-06, FR</w:t>
      </w:r>
    </w:p>
    <w:p>
      <w:r>
        <w:rPr>
          <w:b/>
        </w:rPr>
        <w:t xml:space="preserve">Quelle: </w:t>
      </w:r>
      <w:r>
        <w:t>https://mcp.opencaselaw.ch/entscheid/ge_gerichte_CAPH_102_2022</w:t>
      </w:r>
    </w:p>
    <w:p>
      <w:r>
        <w:t>FR: GE_GERICHTE CAPH/102/2022 du 6 juillet 2022</w:t>
      </w:r>
    </w:p>
    <w:p>
      <w:r>
        <w:t>IT: GE_GERICHTE CAPH/102/2022 del 6 luglio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 judiciaires de recours, arrêtés à 300 fr. (art. 41 et 71 RTFMC), seront mis à la charge de la recourante, qui succombe, et compensés avec l'avance du même montant fournie par celle-ci, acquise à l'Etat de Genève (art. 106 et 111 CPC).</w:t>
      </w:r>
    </w:p>
    <w:p>
      <w:r>
        <w:t>Chaque partie gardera ses dépens à sa charge (art. 22 al. 2 LaCC). * * * * *</w:t>
      </w:r>
    </w:p>
    <w:p>
      <w:r>
        <w:t>- 6/6 -</w:t>
      </w:r>
    </w:p>
    <w:p>
      <w:r>
        <w:t>C/7780/2021-3 PAR CES MOTIFS, La Chambre des prud'hommes, groupe 3 : Déclare irrecevable le recours formé par A______ contre l'ordonnance OTPH/618/2022 rendue le 23 mars 2022 par le Tribunal des prud'hommes. Met à la charge de A______ les frais judiciaires, arrêtés à 300 fr. et compensés avec l'avance versée, acquise à l'Etat de Genève. Dit qu'il n'est pas alloué de dépens. Siégeant : Madame Fabienne GEISINGER-MARIETHOZ, présidente; Monsieur Claudio PANO, juge employeur; Madame Monique LENOIR, juge salariée; Madame Chloé RAMAT,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