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A/9/2007 vom 17. Januar 2007</w:t>
      </w:r>
    </w:p>
    <w:p>
      <w:r>
        <w:t>GE Cour de justice, 2007-01-17, FR</w:t>
      </w:r>
    </w:p>
    <w:p>
      <w:r>
        <w:rPr>
          <w:b/>
        </w:rPr>
        <w:t xml:space="preserve">Quelle: </w:t>
      </w:r>
      <w:r>
        <w:t>https://mcp.opencaselaw.ch/entscheid/ge_gerichte_A_9_2007</w:t>
      </w:r>
    </w:p>
    <w:p>
      <w:r>
        <w:t>FR: GE_GERICHTE A/9/2007 du 17 janvier 2007</w:t>
      </w:r>
    </w:p>
    <w:p>
      <w:r>
        <w:t>IT: GE_GERICHTE A/9/2007 del 17 gennaio 2007</w:t>
      </w:r>
    </w:p>
    <w:p>
      <w:pPr>
        <w:pStyle w:val="Heading2"/>
      </w:pPr>
      <w:r>
        <w:t>Volltext</w:t>
      </w:r>
    </w:p>
    <w:p>
      <w:r>
        <w:t>Genève Cour de justice (Cour de droit public) Chambre des assurances sociales 17.01.2007 A/9/2007</w:t>
      </w:r>
    </w:p>
    <w:p>
      <w:r>
        <w:t>A/9/2007 ATAS/51/2007 du 17.01.2007 ( LAMAL ) , IRRECEVABLE Recours TF déposé le 28.01.2007, rendu le 23.03.2007, IRRECEVABLE, 9C_3/2007 RÉPUBLIQUE ET CANTON DE GENÈVE POUVOIR JUDICIAIRE A/9/2007 ATAS/51/2007 ARRET DU TRIBUNAL CANTONAL DES ASSURANCES SOCIALES Chambre 4 du 17 janvier 2007 En la cause Madame R__________, domiciliée , 1241 PUPLINGE recourante contre ASSURA - ASSURANCE-MALADIE ET ACCIDENTS, avenue C.-F. Ramuz 70, 1009 PULLY intimée Attendu que par courrier du 5 novembre 2006, Madame R__________ a interjeté recours auprès du Tribunal de céans suite à la notification par ASSURA d'un commandement de payer, poursuite 06 791351 W de 199 fr. plus 40 fr. de frais administratifs, relatif à la prime d'assurance-maladie du mois d'août demeurée impayée ; Que la recourante avait formé opposition audit commandement de payer en date du 30 octobre 2006; Qu'en date du 25 décembre 2006, la recourante a communiqué diverses pièces au Tribunal de céans; Qu'il en résulte que l'intimée a notifié à la recourante en date du 21 décembre 2006, une décision de mainlevée de l'opposition à la poursuite précitée; Considérant que conformément à l'art. 56V al. 1 let. a ch. 4 LOJ, le Tribunal cantonal des assurances sociales connaît en instance unique des contestations prévues à l’article 56 LPGA qui sont relatives à la loi fédérale sur l’assurance-maladie du 18 mars 1994 (LAMal); Que selon l'art. 56 al . 1 de la loi sur la partie générale du droit des assurances sociales du 6 octobre 2000 (LPGA), les décisions sur opposition et celles contre lesquelles la voie de l'opposition n'est pas ouverte sont sujettes à recours; Qu'en l'occurrence, l'intimée a rendu une décision de mainlevée de l'opposition formée au commandement de payer par la recourante en date du 21 décembre 2006; Que conformément à l'art. 52 al. 1 LPGA, une opposition peut être formée dans les 30 jours auprès d'ASSURA; Que le Tribunal de céans est par conséquent incompétent en l'état pour juger du recours interjeté par l'assurée; Qu'il y a lieu de transmettre d'office le recours à l'autorité compétente, soit en l'espèce ASSURA ; PAR CES MOTIFS, LE TRIBUNAL CANTONAL DES ASSURANCES SOCIALES : Statuant (conformément à la disposition transitoire de l’art. 162 LOJ) Déclare le recours irrecevable. Transmet la cause d'office à ASSURA.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