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A/99/2005 vom 5. April 2005</w:t>
      </w:r>
    </w:p>
    <w:p>
      <w:r>
        <w:t>GE Cour de justice, 2005-04-05, FR</w:t>
      </w:r>
    </w:p>
    <w:p>
      <w:r>
        <w:rPr>
          <w:b/>
        </w:rPr>
        <w:t xml:space="preserve">Quelle: </w:t>
      </w:r>
      <w:r>
        <w:t>https://mcp.opencaselaw.ch/entscheid/ge_gerichte_A_99_2005</w:t>
      </w:r>
    </w:p>
    <w:p>
      <w:r>
        <w:t>FR: GE_GERICHTE A/99/2005 du 5 avril 2005</w:t>
      </w:r>
    </w:p>
    <w:p>
      <w:r>
        <w:t>IT: GE_GERICHTE A/99/2005 del 5 aprile 2005</w:t>
      </w:r>
    </w:p>
    <w:p>
      <w:pPr>
        <w:pStyle w:val="Heading2"/>
      </w:pPr>
      <w:r>
        <w:t>Erwägungen</w:t>
      </w:r>
    </w:p>
    <w:p>
      <w:r>
        <w:rPr>
          <w:b/>
        </w:rPr>
        <w:t>E. 1</w:t>
      </w:r>
    </w:p>
    <w:p>
      <w:r>
        <w:t>ère chambre du 5 avril 2005 En la cause FONDATION PATRIA DEVELOPPEMENT DE L’ASSURANCE EN FAVEUR DU PERSONNEL, domiciliée St. Alban-Anlage 26 à Bâle demanderesse contre Y__________Sàrl, défenderesse EN FAIT La société Y__________Sàrl (ci-après la Société) emploie plusieurs personnes. La Société s’est affiliée au 1 er octobre 1997 en matière LPP auprès de la FONDATION PATRIA DEVELOPPEMENT DEL’ASSURANCE EN FAVEUR DU PERSONNEL (ci-après la Fondation). Celle-ci a remis à la Société une attestation de prévoyance à l’intention de chaque personne assurée ainsi qu’un document appelé « attestation collective » et un décompte des cotisations. La Société ne s’est pas conformée à son obligation de payer la totalité des cotisations découlant du contrat de prévoyance, à telle enseigne qu’au 11 février 2002, le compte « encaissement de primes » présentait un solde dû de 5'299 fr. 40, y compris les intérêts jusqu’au 31 mars 2002. Suite à la résiliation de la Fondation, le rapport d’affiliation avec la Société a pris fin le 28 février 2002. Le 23 mars 2004, sur réquisition de la Fondation, l'office des poursuites et des faillites (ci-après l'Office) a notifié à la Société un commandement de payer N° 04 133510 D pour un montant de 6'480 fr. 50 avec intérêts à 4,5% dès le 24 février 2004, plus 42 fr. 95 à titre d’intérêts du 1 er janvier 2002 au 23 février 2004. La débitrice a fait opposition au commandement de payer. Le 13 janvier 2005, la Fondation a saisi le Tribunal de céans d'une demande en reconnaissance de droits, qui écarte expressément ladite opposition. Elle a conclu à la condamnation de l'intéressée au paiement de 4'561 fr. 90 augmenté des intérêts accumulés du 1 er janvier 2002 au 23 février 2004 de 42 fr. 95, plus intérêts à 4,5% sur la créance en capital dès le 24 février 2004, ainsi que les frais de poursuite et l’indemnité de 500 fr. prévue par le règlement sur les frais, partie intégrante du contrat d’affiliation. Entre autres documents, elle a produit le commandement de payer notifié, l’extrait de compte « encaissement de primes », le contrat d’affiliation et d’assurance ainsi que les décomptes de cotisations pour les années 1997 à 2002, l’attestation collective du 1 er janvier 2002 et la lettre de résiliation. La Société a été invitée à se déterminer le 17 janvier, puis le 9 mars 2005. Elle ne s’est pas manifestée.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b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LPP ; article 142 code civil). Sa compétence pour juger du cas d’espèce est ainsi établie. Déposée devant la juridiction compétente, la demande est recevable (art. 56C litt. d LOJ).</w:t>
      </w:r>
    </w:p>
    <w:p>
      <w:r>
        <w:rPr>
          <w:b/>
        </w:rPr>
        <w:t>E. 3</w:t>
      </w:r>
    </w:p>
    <w:p>
      <w:r>
        <w:t>La LPP institue un régime d’assurance obligatoire des salariés (art. 2 al. 1 LPP).</w:t>
      </w:r>
    </w:p>
    <w:p>
      <w:r>
        <w:rPr>
          <w:b/>
        </w:rPr>
        <w:t>E. 4</w:t>
      </w:r>
    </w:p>
    <w:p>
      <w:r>
        <w:t>Chaque canton désigne un tribunal qui connaît, en dernière instance cantonale, des contestations opposant institutions de prévoyance, employeurs et ayants-droit (art. 73 al. 1 LPP). La LPP n’a pas institué, à l’instar de la loi fédérale sur l’assurance-maladie du 18 mars 1994 (LAMal – RS 832.10), une procédure d’opposition préalable au recours au tribunal, de sorte que le Tribunal de céans peut connaître directement de l’opposition faite par la débitrice au commandement de payer.</w:t>
      </w:r>
    </w:p>
    <w:p>
      <w:r>
        <w:rPr>
          <w:b/>
        </w:rPr>
        <w:t>E. 5</w:t>
      </w:r>
    </w:p>
    <w:p>
      <w:r>
        <w:t>a.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 P.-R. GILLIERON, Commentaire de la LP, 1999 p. 1226 ch. 45). b. Il en est de même des décisions passées en force des autorités administratives cantonales et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(eodem loco p. 1227 ; C. JAEGER, Bundesgesetz über Schuldbetreibung und Konkurs, 1997 ad. art. 80 p. 351 ; D. STAEHELIN, Kommentar zum Bundesgesetz über Schuldbetreibung und Konkurs, 1999 p. 621). Par autorités administratives fédérales – et par extension autorités administratives cantonales de dernière instance -, il faut entendre les tribunaux fédéraux et les autres autorités ou organisations indépendantes de l’administration fédérale en tant qu’elles statuent dans l’accomplissement de tâches de droit public à elle confiées par la Confédération (art. 1 al. 2 litt. b et e de la loi fédérale sur la procédure administrative du 20 décembre 1968 – PA – RS 172.021). c. Le Tribunal cantonal des assurances sociales statuant en dernière instance cantonale et dans l’accomplissement de tâches de droit public peut, selon ce qui précède, prononcer la mainlevée définitive, puisque, statuant au fond, la condamnation au paiement est assimilée à un jugement exécutoire. Cette solution est d’ailleurs la conséquence du fait que dans les matières qui sont de son ressort, le juge des assurances est effectivement le juge ordinaire selon l’article 79 LP et qu’il a qualité pour lever une opposition à la poursuite en statuant sur le fond (ATF 109 V 51 ).</w:t>
      </w:r>
    </w:p>
    <w:p>
      <w:r>
        <w:rPr>
          <w:b/>
        </w:rPr>
        <w:t>E. 6</w:t>
      </w:r>
    </w:p>
    <w:p>
      <w:r>
        <w:t>S’agissant des frais de poursuite, ils sont d’office supportés par le débiteur lorsque, comme dans le cas d’espèce, la poursuite aboutit (JdT 1974 III p. 32 et 95 ; ATA G. du 10 novembre 1998).</w:t>
      </w:r>
    </w:p>
    <w:p>
      <w:r>
        <w:rPr>
          <w:b/>
        </w:rPr>
        <w:t>E. 7</w:t>
      </w:r>
    </w:p>
    <w:p>
      <w:r>
        <w:t>Compte tenu de ce qui précède, la demande sera admise.</w:t>
      </w:r>
    </w:p>
    <w:p>
      <w:r>
        <w:rPr>
          <w:b/>
        </w:rPr>
        <w:t>E. 8</w:t>
      </w:r>
    </w:p>
    <w:p>
      <w:r>
        <w:t>Vu la nature de la cause, il ne sera pas perçu d’émolument (art. 89 G de la loi sur la procédure administrative du 12 septembre 1985 (LPA – E 5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