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A/980/2017 vom 12. Oktober 2017</w:t>
      </w:r>
    </w:p>
    <w:p>
      <w:r>
        <w:t>GE Cour de justice, 2017-10-12, FR</w:t>
      </w:r>
    </w:p>
    <w:p>
      <w:r>
        <w:rPr>
          <w:b/>
        </w:rPr>
        <w:t xml:space="preserve">Quelle: </w:t>
      </w:r>
      <w:r>
        <w:t>https://mcp.opencaselaw.ch/entscheid/ge_gerichte_A_980_2017</w:t>
      </w:r>
    </w:p>
    <w:p>
      <w:r>
        <w:t>FR: GE_GERICHTE A/980/2017 du 12 octobre 2017</w:t>
      </w:r>
    </w:p>
    <w:p>
      <w:r>
        <w:t>IT: GE_GERICHTE A/980/2017 del 12 ottobre 2017</w:t>
      </w:r>
    </w:p>
    <w:p>
      <w:pPr>
        <w:pStyle w:val="Heading2"/>
      </w:pPr>
      <w:r>
        <w:t>Regeste</w:t>
      </w:r>
    </w:p>
    <w:p>
      <w:r>
        <w:t>SANS OBJET</w:t>
      </w:r>
    </w:p>
    <w:p>
      <w:pPr>
        <w:pStyle w:val="Heading2"/>
      </w:pPr>
      <w:r>
        <w:t>Volltext</w:t>
      </w:r>
    </w:p>
    <w:p>
      <w:r>
        <w:t>Genève Cour de Justice (Cour civile) Chambre de surveillance en matière de poursuite et faillites 12.10.2017 A/980/2017</w:t>
      </w:r>
    </w:p>
    <w:p>
      <w:r>
        <w:t>A/980/2017 DCSO/519/2017 du 12.10.2017 ( PLAINT ) , SANS OBJET Descripteurs : SANS OBJET En fait En droit Par ces motifs RÉPUBLIQUE ET CANTON DE GENÈVE POUVOIR JUDICIAIRE A/980/2017-CS DCSO/519/17 DECISION DE LA COUR DE JUSTICE Chambre de surveillance des Offices des poursuites et faillites DU JEUDI 12 OCTOBRE 2017 Plainte 17 LP (A/980/2017-CS) formée en date du 20 mars 2017 par A_______ . * * * * * Décision communiquée par courrier A à l'Office concerné et par plis recommandés du greffier du 17 octobre 2017 à : - A_______ . - ASSURA-BASIS SA Av. C.-F. Ramuz 70 1009 Pully. - Office des poursuites . EN FAIT A. a. Selon les registres de l'Office cantonal de la population, A_______, de nationalité suisse, est domiciliée à Genève, au ______.![endif]&gt;![if&gt; Du 11 janvier 2008 au 30 mars 2017, elle a été inscrite au Registre du commerce de Genève en qualité de chef de la raison de commerce individuelle "A_______" , dont le but était la création, l'organisation et l'administration de personnes morales, la tenue de comptabilité, l'organisation d'événements, la formation et toutes autres activités en rapport. b. Dans le cadre des poursuites n os 1_______ et 2_______, introduites à l'encontre de A_______ par ASSURA-BASIS SA en recouvrement de primes d'assurance maladie obligatoire, l'Office des poursuites a notifié à celle-là, en date du 8 mars 2017, deux comminations de faillite. B. a. Par courrier adressé le lundi 20 mars 2017 à la Chambre de surveillance, A_______ a formé une plainte contre ces deux comminations de faillite, poursuites n os 1_______ et 2_______, demandant à la Chambre de céans "de bien vouloir considérer et accepter [s]on opposition à [s]a mise en faillite" . En substance, A_______ a fait valoir qu'elle ne faisait nullement appel à son assurance maladie, vivant la plupart du temps à l'étranger (allégué à l'appui duquel elle a produit un permis de séjour délivré par les autorités roumaines), y achetant ses médicaments et renonçant pour des raisons de coût à consulter des médecins en Suisse. b. Dans ses observations datées du 25 avril 2017, l'Office a conclu au rejet de la plainte dans la mesure de sa recevabilité. Il a en outre relevé que, la débitrice ayant soldé les poursuites n os 1_______ et 2_______ en date du 11 avril 2017, la plainte était devenue sans objet. c. Par lettre datée du 31 mars 2017, ASSURA-BASIS SA a indiqué ne pas avoir d'observations à formuler. d. La cause a été gardée à juger le 12 mai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2016 consid. 1.1). Si cet intérêt existe lors du dépôt du recours mais disparaît pendant la durée de la procédure de recours, la cause doit être rayée du rôle car devenue sans objet (ATF 137 I 23 consid. 1.3.1). 1.3 La plainte respecte en l'espèce la forme écrite et a été déposée en temps utile par une personne en principe lésée ou exposée à l'être dans ses intérêts juridiquement protégés. Il est douteux en revanche qu'elle réponde aux exigences de motivation résultant de l'art. 17 LP : les conclusions formulées, relatives à la "mise en faillite" de la plaignante, ne concernent en effet pas l'activité de l'Office mais celle du juge (art. 171 et ss. LP). Sous réserve de son allégation selon laquelle elle vivrait la plupart du temps à l'étranger – dont elle ne tire toutefois aucune conclusion, notamment quant à l'existence d'un for de poursuite à Genève – la motivation invoquée par la plaignante se rapporte pour le surplus au bien-fondé des créances en poursuite, grief dont ni l'Office ni la Chambre de céans ne connaissent. La question de la recevabilité de la plainte peut en tout état rester ouverte dès lors qu'il résulte des explications non contestées de l'Office que les poursuites litigieuses se sont aujourd'hui éteintes par suite de paiements intervenus le 11 avril 2017 en ses mains. Cette circonstance a pour conséquence la disparition de l'intérêt qu'avait la plaignante à l'annulation des comminations de faillite notifiées le 8 mars 2017, de telle sorte que la plainte est devenue sans objet. La cause sera donc rayée du rôle. 2. La procédure de plainte est gratuite (art. 20a al. 2 ch. 5 LP et art. 61 al. 2 let. a OELP) et il ne peut être alloué aucuns dépens dans cette procédure (art. 62 al. 2 OELP). * * * * * PAR CES MOTIFS, La Chambre de surveillance : A la forme : Déclare recevable la plainte formée le 20 mars 2017 par A_______ contre les comminations de faillite notifiées le 8 mars 2017 par l'Office des poursuites dans les poursuites n os 1_______ et 2_______. Au fond : Constate qu'elle est devenue sans objet. Raye en conséquence la cause du rôle.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