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A/980/2012 vom 28. Juni 2012</w:t>
      </w:r>
    </w:p>
    <w:p>
      <w:r>
        <w:t>GE Cour de justice, 2012-06-28, FR</w:t>
      </w:r>
    </w:p>
    <w:p>
      <w:r>
        <w:rPr>
          <w:b/>
        </w:rPr>
        <w:t xml:space="preserve">Quelle: </w:t>
      </w:r>
      <w:r>
        <w:t>https://mcp.opencaselaw.ch/entscheid/ge_gerichte_A_980_2012</w:t>
      </w:r>
    </w:p>
    <w:p>
      <w:r>
        <w:t>FR: GE_GERICHTE A/980/2012 du 28 juin 2012</w:t>
      </w:r>
    </w:p>
    <w:p>
      <w:r>
        <w:t>IT: GE_GERICHTE A/980/2012 del 28 giugno 2012</w:t>
      </w:r>
    </w:p>
    <w:p>
      <w:pPr>
        <w:pStyle w:val="Heading2"/>
      </w:pPr>
      <w:r>
        <w:t>Regeste</w:t>
      </w:r>
    </w:p>
    <w:p>
      <w:r>
        <w:t>Commination de faillite notifiée valablement à un employé; plainte tardive - irrecevable. | LP.17.2; LP.64.1; LP.72.2; LP.161</w:t>
      </w:r>
    </w:p>
    <w:p>
      <w:pPr>
        <w:pStyle w:val="Heading2"/>
      </w:pPr>
      <w:r>
        <w:t>Volltext</w:t>
      </w:r>
    </w:p>
    <w:p>
      <w:r>
        <w:t>Genève Cour de Justice (Cour civile) Chambre de surveillance en matière de poursuite et faillites 28.06.2012 A/980/2012</w:t>
      </w:r>
    </w:p>
    <w:p>
      <w:r>
        <w:t>Commination de faillite notifiée valablement à un employé; plainte tardive - irrecevable. | LP.17.2; LP.64.1; LP.72.2; LP.161</w:t>
      </w:r>
    </w:p>
    <w:p>
      <w:r>
        <w:t>A/980/2012 DCSO/267/2012 du 28.06.2012 ( PLAINT ) , IRRECEVABLE Descripteurs : Commination de faillite notifiée valablement à un employé; plainte tardive - irrecevable. Normes : LP.17.2; LP.64.1; LP.72.2; LP.161 En fait En droit Par ces motifs RÉPUBLIQUE ET CANTON DE GENÈVE POUVOIR JUDICIAIRE A/980/2011 DCSO/267/12 DECISION DE LA COUR DE JUSTICE Chambre de surveillance des Offices des poursuites et faillites DU JEUDI 28 JUIN 2012 Plainte 17 LP (A/980/2012) formée en date du 27 mars 2012 par T______ SA . * * * * * Décision communiquée par courrier A à l'Office concerné et par plis recommandés du greffier du 29 juin 2012 à : - T______ SA I______ AG - Office des poursuites . EN FAIT A a) Par acte posté le 27 mars 2012 à l'attention du greffe de la Chambre de surveillance des Offices des poursuites et les faillites (ci-après : la Chambre de céans), M. L______, administrateur agissant pour le compte de T______ SA, se réfère une commination de faillite, poursuite n° 11 xxxx78 T, qui lui a été notifiée le 15 mars 2012 par l'Office des poursuites (ci-après : l'Office) sur requête d'I______ AG. À l'appui de sa plainte, T______ SA admet, en substance, qu'elle a eu du retard dans le paiement des acomptes mensuels dus à la maison F______, qui a finalement cédé sa créance à son encontre à la société de recouvrement I______ AG. T______ SA a précisé qu'elle allait régler le plus rapidement possible les mensualités arriérées afin de régulariser sa situation. b) Dans ses observations du 2 avril 2012 relatives à cette plainte, I______ AG souligne, d'une part, qu'elle est en possession d'une reconnaissance de dette avec promesse de paiement et que, d'autre part, le retard dans le paiement des acomptes dus par T______ SA l'ont incitée à continuer les poursuites contre cette dernière. c) Dans ses observations déposées le 26 avril 2012 au sujet de la plainte de T______ SA, l'Office conclut à son irrecevabilité en tant que les griefs soulevés par la précitée ont trait à la légitimité de sa créance, soit au droit de fond, de sorte que les autorités de poursuite ne sont pas compétentes ratione materiae pour les trancher, cette compétence appartenant, à Genève, au seul Tribunal de première instance. EN DROIT 1. La Chambre de céans est compétente pour connaître de la présente plainte en sa qualité d’autorité cantonale de surveillance des Offices des poursuites et des faillites (art. 13 LP; 6 LaLP ; 126 LOJ). Une commination de faillite est une mesure sujette à plainte (art. 17 al. 1 LP) et le débiteur poursuivi a qualité pour l’attaquer par cette voie. La présente plainte, déposée dans les forme et délai prévus par la loi est recevable à la forme (art. 9 al. 1, 2 et 4 LaLP ; art. 65 al. 1 et 2 LPA). 2. Elle est toutefois irrecevable au fond. 2.1. En effet,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Sous réserve d'un abus de droit, il n’appartient dès lors ni aux offices des poursuites ni aux autorités de surveillance de revoir la justification des créances à l'origine de la procédure de réalisation forcée, partant, de décider si une prétention est exigée à bon droit ou non (ATF 115 III 18 consid. 3b ; ATF non publié 7B.219/2006 et 7B.220/2006 du 16 avril 2007 consid. 3.3).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 JdT 1989 II 121 ATF 112 III 47 consid. 1, JdT 1988 II 145 ; SJ 1987 p. 156). 2.2. En l'espèce, la plaignante, si elle ne conteste pas être la débitrice des sommes qui lui sont réclamées par la créancière citée, se borne à expliquer les circonstances dans lesquelles elle a pris du retard dans le paiement des acomptes dus et précise qu'elle entend rattraper au plus vite ces arriérés. En d'autres termes, elle aborde des questions touchant à la créance elle-même ayant donné lieu à la poursuite dirigée à son encontre par la créancière citée, puis à la commination de faillite querellée, question qui échappe à la compétence de la Chambre de céans, de sorte que la présente plainte est irrecevable pour ce motif, un abus de droit manifeste au sens des principes rappelés ci-dessus n'étant par ailleurs pas réalisé au vu des faits de la cause. 3. Il n'est pas perçu de dépens (art. 62 al. OELP). * * * * * PAR CES MOTIFS, La Chambre de surveillance : A la forme : Déclare irrecevable la plainte A/980/2012 formée le 27 mars 2012 par T______ SA. Siégeant : Madame Valérie LEAMMEL-JUILLARD, présidente ; Messieurs Philipp GANZONI et Claude MARCET, juges assesseurs ;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