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A/976/2025 vom 1. April 2025</w:t>
      </w:r>
    </w:p>
    <w:p>
      <w:r>
        <w:t>GE Cour de justice, 2025-04-01, FR</w:t>
      </w:r>
    </w:p>
    <w:p>
      <w:r>
        <w:rPr>
          <w:b/>
        </w:rPr>
        <w:t xml:space="preserve">Quelle: </w:t>
      </w:r>
      <w:r>
        <w:t>https://mcp.opencaselaw.ch/entscheid/ge_gerichte_A_976_2025</w:t>
      </w:r>
    </w:p>
    <w:p>
      <w:r>
        <w:t>FR: GE_GERICHTE A/976/2025 du 1 avril 2025</w:t>
      </w:r>
    </w:p>
    <w:p>
      <w:r>
        <w:t>IT: GE_GERICHTE A/976/2025 del 1 aprile 2025</w:t>
      </w:r>
    </w:p>
    <w:p>
      <w:pPr>
        <w:pStyle w:val="Heading2"/>
      </w:pPr>
      <w:r>
        <w:t>Regeste</w:t>
      </w:r>
    </w:p>
    <w:p>
      <w:r>
        <w:t>Opposition; empêchement; restitution du délai | LaLP.9.al4; LPA.72; LP.74; LP.33.al4</w:t>
      </w:r>
    </w:p>
    <w:p>
      <w:pPr>
        <w:pStyle w:val="Heading2"/>
      </w:pPr>
      <w:r>
        <w:t>Erwägungen</w:t>
      </w:r>
    </w:p>
    <w:p>
      <w:r>
        <w:rPr>
          <w:b/>
        </w:rPr>
        <w:t>E. 12</w:t>
      </w:r>
    </w:p>
    <w:p>
      <w:r>
        <w:t>mars 2025 par A______ dans la poursuite n° 1______. Au fond : La rejette. Siégeant : Madame Verena PEDRAZZINI RIZZI, présidente; Messieurs Alexandre BÖHLER et Denis KELLER, juges assesseurs;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