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A/972/2015 vom 16. Februar 2015</w:t>
      </w:r>
    </w:p>
    <w:p>
      <w:r>
        <w:t>GE Cour de justice, 2015-02-16, FR</w:t>
      </w:r>
    </w:p>
    <w:p>
      <w:r>
        <w:rPr>
          <w:b/>
        </w:rPr>
        <w:t xml:space="preserve">Quelle: </w:t>
      </w:r>
      <w:r>
        <w:t>https://mcp.opencaselaw.ch/entscheid/ge_gerichte_A_972_2015</w:t>
      </w:r>
    </w:p>
    <w:p>
      <w:r>
        <w:t>FR: GE_GERICHTE A/972/2015 du 16 février 2015</w:t>
      </w:r>
    </w:p>
    <w:p>
      <w:r>
        <w:t>IT: GE_GERICHTE A/972/2015 del 16 febbraio 2015</w:t>
      </w:r>
    </w:p>
    <w:p>
      <w:pPr>
        <w:pStyle w:val="Heading2"/>
      </w:pPr>
      <w:r>
        <w:t>Erwägungen</w:t>
      </w:r>
    </w:p>
    <w:p>
      <w:r>
        <w:rPr>
          <w:b/>
        </w:rPr>
        <w:t>E. 4</w:t>
      </w:r>
    </w:p>
    <w:p>
      <w:r>
        <w:t>ème Chambre En la cause Monsieur A______, domicilié à GENÈVE Madame A______, domiciliée à GENÈVE, comparant avec élection de domicile en l'étude de Maître Christophe GAL demandeur demanderesse contre AXA FONDATION LPP, p.a. AXA VIE SA, sise General-Guisan-Strasse 40, WINTERTHUR FONDATION COLLECTIVE VITA, p.a. ZURICH COMPAGNIE D’ASSURANCES SUR LA VIE SA, sise avenue Eugène-Pittard 16, GENÈVE RENDITA FONDATION DE LIBRE PASSAGE, sise Paulstrasse 9, WINTERTHUR défenderesses EN FAIT 1.        Par jugement du 16 février 2015, la 17 ème chambre du Tribunal de première instance a prononcé la dissolution du mariage contracté le 31 décembre 1994 par Madame A______, née B______ le ______ 1976 et Monsieur A______, né le ______ 1973. ![endif]&gt;![if&gt; 2.        Selon le chiffre 11 du dispositif du jugement précité, le Tribunal de première instance a ordonné le partage par moitié des avoirs de prévoyance professionnelle acquis par chacun des époux durant le mariage.![endif]&gt;![if&gt; 3.        Le jugement de divorce est devenu définitif le 3 mars 2015 et a été transmis d'office à la chambre de céans le 24 mars 2015 pour exécution du partage.![endif]&gt;![if&gt; 4.        La chambre de céans a sollicité des demandeurs le nom de leur institution de prévoyance ou à défaut de leurs employeurs. N’ayant pas obtenu tous les renseignements nécessaires, elle a demandé un extrait de leurs comptes individuels à la caisse cantonale genevoise de compensation. Elle a ensuite sollicité des employeurs et ex-employeurs des demandeurs le nom de leur institution de prévoyance, puis a interpellé ces dernières en les priant de lui communiquer les montants des avoirs LPP des ex-époux acquis durant le mariage, soit entre le 31 décembre 1994 et le 31 mars 2014, date arrêtée par le juge du divorce.![endif]&gt;![if&gt; 5.        L’instruction menée par la chambre de céans a permis d’établir les faits suivants :![endif]&gt;![if&gt; a)      S’agissant des avoirs de prévoyance de la demanderesse :![endif]&gt;![if&gt; ·           Par courrier du 28 avril 2015, Axa fondation LPP, p.a. Axa vie SA a indiqué que la demanderesse est affiliée auprès d’elle depuis le 1 er janvier 2011, sa prestation de libre passage au 31 mars 2014 se monte à CHF 6'674.65.![endif]&gt;![if&gt; ·           Par courrier du 30 avril 2015, la Fondation collective Vita de Zurich compagnie d’assurance sur la vie SA a indiqué que la demanderesse est assurée auprès d’elle depuis le 1 er janvier 2007. Son avoir de vieillesse accumulé du 1 er janvier 2007 au 31 mars 2014 se monte à CHF 15'208.60.![endif]&gt;![if&gt; ·           Par courrier du 4 juin 2015, Swiss Life a indiqué que malgré les recherches effectuées aussi bien dans le système Swiss Life que dans celui de la Nationale, la demanderesse n’y figure pas. ![endif]&gt;![if&gt; b) S’agissant des avoirs de prévoyance du demandeur :![endif]&gt;![if&gt; ·           Par courrier du 23 avril 2015, Rendita fondation de libre passage a indiqué que l’avoir de prévoyance du demandeur au 31 mars 2014 s’élève à CHF 66'343.90. Elle a précisé qu’en date du 2 février 2012, Axa vie SA lui a transféré une prestation de libre passage. ![endif]&gt;![if&gt; ·           Par courrier du 24 avril 2015, Axa fondation LPP, p.a. Axa vie SA a indiqué que la prestation de libre passage du demandeur de CHF 65'263.15 a été transférée le 31 octobre 2011 auprès de Rendita, fondation de libre passage à Zurich. Elle a précisé que le 20 août 2007, elle a reçu une prestation de libre passage de CHF 32'765.35 de la caisse de prévoyance de la construction à Genève. ![endif]&gt;![if&gt; ·           Par courrier du 21 mai 2015, la CPC caisse de prévoyance de la construction a indiqué que le demandeur avait été affilié auprès d’elle du 16 octobre 2000 au 31 mars 2007 et que le montant accumulé pendant la période du mariage s’élevait à CHF 32'495.95. Elle a précisé avoir reçu le 5 juillet 2001 une prestation de libre passage d’un montant de CHF 4'579.45 de Swiss Life SA. La prestation de sortie du demandeur de CHF 32'765.35 a été transférée auprès de Winterthur vie à Winterthur. ![endif]&gt;![if&gt; 6.        Ces documents ont été transmis aux parties en date des 7 mai et 10 juin 2015. La juridiction leur a indiqué que selon les informations recueilles la prestation de libre passage à partager se monte à CHF 66'343.90 pour le demandeur et à CHF 21'883.25 (6'674.65 + 15'208.60) pour la demanderesse et qu'à défaut d'observations d'ici au 24 juin 2015, un arrêt serait rendu sur cette base.![endif]&gt;![if&gt; 7.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 ![endif]&gt;![if&gt; 4.        En l’espèce, le juge de première instance a ordonné le partage par moitié des prestations de sortie acquises durant le mariage par les demandeurs. Les dates pertinentes sont, d’une part, celle du mariage, le 31 décembre 1994, d’autre part le 31 mars 2014, date arrêtée par le juge du divorce.![endif]&gt;![if&gt; 5.        Selon les documents produits, la prestation acquise pendant le mariage par le demandeur est de CHF 66'343.90 tandis que celle acquise par la demanderesse est de CHF 21'883.25, les intérêts ayant déjà été calculés par les institutions de prévoyance défenderesses. Ainsi le demandeur doit à son ex-épouse le montant de CHF 33'171.95 (CHF  66'343.90 : 2) et celle-ci doit à celui-là le montant de CHF 10'941.63 (CHF 21'883.25 : 2), de sorte que c’est le demandeur qui doit à la demanderesse le montant de CHF 22'230.30.![endif]&gt;![if&gt;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