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A/969/2014 vom 3. November 2014</w:t>
      </w:r>
    </w:p>
    <w:p>
      <w:r>
        <w:t>GE Cour de justice, 2014-11-03, FR</w:t>
      </w:r>
    </w:p>
    <w:p>
      <w:r>
        <w:rPr>
          <w:b/>
        </w:rPr>
        <w:t xml:space="preserve">Quelle: </w:t>
      </w:r>
      <w:r>
        <w:t>https://mcp.opencaselaw.ch/entscheid/ge_gerichte_A_969_2014</w:t>
      </w:r>
    </w:p>
    <w:p>
      <w:r>
        <w:t>FR: GE_GERICHTE A/969/2014 du 3 novembre 2014</w:t>
      </w:r>
    </w:p>
    <w:p>
      <w:r>
        <w:t>IT: GE_GERICHTE A/969/2014 del 3 novembre 2014</w:t>
      </w:r>
    </w:p>
    <w:p>
      <w:pPr>
        <w:pStyle w:val="Heading2"/>
      </w:pPr>
      <w:r>
        <w:t>Regeste</w:t>
      </w:r>
    </w:p>
    <w:p>
      <w:r>
        <w:t>LOI FÉDÉRALE SUR L'ASSURANCE-INVALIDITÉ ; RENTE D'INVALIDITÉ; RÉVISION(PRESTATION D'ASSURANCE) ; COMPARAISON DES REVENUS ; REVENU D'INVALIDE ; DÉDUCTION(SENS GÉNÉRAL) | Lorsque la rente est révisée au motif que le recourant est dorénavant capable de travailler à 100% dans un emploi adapté à son état de santé, et non plus à 70%, il est nécessaire de procéder à un nouveau calcul du taux d'invalidité, lequel doit prendre en compte les circonstances actuelles du cas d'espèce, dont l'âge avancé du recourant fait partie. Par conséquent, ce cas se distingue de celui jugé par le Tribunal fédéral le 30 septembre 2009 ( | LPGA.7.1; LPGA.17.1; LAI.28.2</w:t>
      </w:r>
    </w:p>
    <w:p>
      <w:pPr>
        <w:pStyle w:val="Heading2"/>
      </w:pPr>
      <w:r>
        <w:t>Volltext</w:t>
      </w:r>
    </w:p>
    <w:p>
      <w:r>
        <w:t>Genève Cour de justice (Cour de droit public) Chambre des assurances sociales 03.11.2014 A/969/2014</w:t>
      </w:r>
    </w:p>
    <w:p>
      <w:r>
        <w:t>LOI FÉDÉRALE SUR L'ASSURANCE-INVALIDITÉ ; RENTE D'INVALIDITÉ; RÉVISION(PRESTATION D'ASSURANCE) ; COMPARAISON DES REVENUS ; REVENU D'INVALIDE ; DÉDUCTION(SENS GÉNÉRAL) | Lorsque la rente est révisée au motif que le recourant est dorénavant capable de travailler à 100% dans un emploi adapté à son état de santé, et non plus à 70%, il est nécessaire de procéder à un nouveau calcul du taux d'invalidité, lequel doit prendre en compte les circonstances actuelles du cas d'espèce, dont l'âge avancé du recourant fait partie. Par conséquent, ce cas se distingue de celui jugé par le Tribunal fédéral le 30 septembre 2009 ( | LPGA.7.1; LPGA.17.1; LAI.28.2</w:t>
      </w:r>
    </w:p>
    <w:p>
      <w:r>
        <w:t>A/969/2014 ATAS/1125/2014 (2) du 03.11.2014 ( AI ) , ADMIS Recours TF déposé le 02.12.2014, rendu le 07.08.2015, ADMIS, 9C_855/2014 Descripteurs : LOI FÉDÉRALE SUR L'ASSURANCE-INVALIDITÉ ; RENTE D'INVALIDITÉ; RÉVISION(PRESTATION D'ASSURANCE) ; COMPARAISON DES REVENUS ; REVENU D'INVALIDE ; DÉDUCTION(SENS GÉNÉRAL) Normes : LPGA.7.1; LPGA.17.1; LAI.28.2 Résumé : Lorsque la rente est révisée au motif que le recourant est dorénavant capable de travailler à 100% dans un emploi adapté à son état de santé, et non plus à 70%, il est nécessaire de procéder à un nouveau calcul du taux d'invalidité, lequel doit prendre en compte les circonstances actuelles du cas d'espèce, dont l'âge avancé du recourant fait partie. Par conséquent, ce cas se distingue de celui jugé par le Tribunal fédéral le 30 septembre 2009 ( 9C_679/2008 ), lequel avait confirmé le refus de la juridiction inférieure d'augmenter l'abattement de 15% retenu lors de la dernière décision de rente sur le revenu d'invalide de l'assuré, alors âgé de 52 ans, au motif que le fait que le recourant soit dorénavant âgé de plus de 55 ans, ne constituait pas un fait nouveau. Lors du nouveau calcul, trois critères demeurent pertinents pour fixer l'abattement, soit celui de la nationalité et de l'âge admis en 2006 ainsi que celui d'une activité légère seule exigible dès lors que les limitations fonctionnelles du recourant ne sont pas prises en compte dans le taux de capacité de travail, lequel est de 100%. Compte tenu de ces trois critères et en particulier de celui de l'âge avancé du recourant, lequel avait 61 ans et 8 mois au jour de la décision litigieuse de suppression de rente d'invalidité, il convient de constater que l'abattement retenu par l'intimé de 15% est insuffisant et que, dans ces conditions, l'abattement maximum de 25% doit être appliqué. En fait En droit RÉPUBLIQUE ET CANTON DE GENÈVE POUVOIR JUDICIAIRE A/969/2014 ATAS/1125/2014 COUR DE JUSTICE Chambre des assurances sociales Arrêt du 3 novembre 2014 6 ème Chambre En la cause Monsieur A______, à GENÈVE, comparant avec élection de domicile auprès de la CAP Compagnie d'Assurance de protections juridique SA recourant contre OFFICE CANTONAL DE L'ASSURANCE-INVALIDITE, sis rue des Gares 12, GENÈVE intimé EN FAIT 1.        Monsieur A______ (ci-après l'assuré), ressortissant portugais né le ______ 1952, est arrivé en Suisse en février 1986. Il a exercé la profession de maçon à la papeterie de B______ du 1 er janvier 1991 au 31 juillet 1996. Il a gagné en 1995 CHF 63'344.50, treizième salaire compris (cf. questionnaire pour l'employeur du 9 octobre 1997). Selon cet employeur, il aurait gagné en 1997 CHF 65'080.- brut. 2.        En date du 22 août 1997, l'assuré a déposé une demande de prestations de l'assurance-invalidité en raison de discopathies étagées lombaires et d'une sciatique gauche, visant à une orientation professionnelle et à un reclassement dans une nouvelle profession. 3.        L'assuré a déposé en date du 28 octobre 1998 une deuxième demande de prestations de l'assurance-invalidité pour les mêmes affections, avec en sus des cervicalgies et visant toujours à un reclassement dans une nouvelle profession. 4.        Dans un rapport du 15 décembre 1998 à l'attention de l'Office cantonal de l'assurance-invalidité (ci-après l'OAI), son médecin traitant, le Dr C______, a diagnostiqué une discopathie L3-L4 non compressive, une spina bifida guttata S1, de l'arthrose interapophysaire L4-L5 et L5-S1 avec syndrome pseudo-radiculaire, une misère sociale, ainsi qu'un état après polypose rhinosinusale bilatérale hypersensibilité aux poussières. Le patient présentait une incapacité totale de travail depuis le 1 er septembre 1998, pour une durée indéterminée dans la profession de manoeuvre, mais une activité sédentaire, en milieu non empoussiéré était adaptée à son état de santé. Le Dr C______ a précisé que le patient se trouvait actuellement au chômage depuis août 1996 et que diverses tentatives de formations professionnelles effectuées par cet organisme avaient échoué, bien qu'elles concernaient des activités compatibles avec l'état de santé de l'assuré. Le Dr C______ a joint à son rapport une attestation établie par lui-même le 14 juillet 1998, dans lequel il mentionnait que son patient ne pouvait effectuer un travail impliquant le port de charges significatives, un travail en milieu empoussiéré ainsi qu'un travail assis lorsqu'une position fixe devait être tenue la plupart du temps. Par contre, des activités légères, telles la petite manutention, le travail de coursier, la surveillance, étaient adaptées à l'état de santé du patient. Ce médecin a également joint une attestation du Dr D______, médecin conseil de l'office cantonal de l'emploi, selon laquelle la capacité de travail de l'assuré était totale dans n'importe quelle activité évitant tout effort physique important (cf. attestation du Dr D______ du 18 décembre 1996). 5.        Dans un rapport intermédiaire du 6 juillet 2000, le Dr C______ a posé les diagnostics suivants : lombalgies et cervicalgies récidivantes ; syndrome algo-sensitif L5, discopathie L3-L4, arthrose L4-L5 et L5-S1, trouble de l'humeur de type dépressif et trouble de la perception du corps. L'état de santé était jugé stationnaire. Le traitement comportait des AINS et antalgiques ainsi que des anti-dépresseurs. L'incapacité était toujours totale depuis le 1 er septembre 1998 pour une durée indéterminée. Le médecin a précisé qu'il était pessimiste quant au pronostic et que le patient était peu motivé pour une reprise ou un reclassement professionnel. L'assuré pouvait tenir la position assise pendant deux heures par jour en alternance et la position debout pendant six heures par jour en alternance ; l'alternance des positions assis/debout, l'alternance des positions assis/debout/marche, un parcours à pied sur environ trois kilomètres, ainsi que les mouvements répétitifs des membres ou du dos étaient possibles ; l'utilisation des deux bras et des deux mains était complète et il pouvait lever, porter ou déplacer des charges de cinq kilos. En revanche, il ne pouvait pas tenir la même position du corps pendant longtemps, ni la position à genoux ou accroupie ; l'inclinaison du buste, le fait de se baisser, le travail en hauteur ou sur une échelle ainsi que les déplacements sur sols irréguliers ou en pente étaient prohibés. Il fallait également éviter un environnement emprunt de poussières. Une profession sédentaire sans port de charges était adaptée. 6.        Dans un deuxième rapport intermédiaire du 19 juin 2001, le Dr C______ a indiqué que l'état de santé de son patient était stationnaire, le pronostic inchangé. Les diagnostics étaient les suivants : lombalgies, cervicalgies et troubles de la perception du corps. L'état de santé ne s'était pas modifié de façon notable, la compliance n'était pas optimale et il n'y avait pas une bonne concordance entre les plaintes et l'examen clinique. Le traitement en cours comportait l'administration d'un antidépresseur, d'AINS et de myorelaxants. Les troubles psychiques présentés auraient nécessité une prise en charge psychiatrique qui retenait peu d'intérêt chez le patient, qui était par ailleurs peu motivé par une reprise de travail. 7.        En date des 8 et 18 juillet 2002, l'assuré a été soumis à une expertise pluridisciplinaire ordonnée par l'OAI auprès de la Policlinique médicale universitaire (PMU), centre d'observation médical de l'assurance-invalidité (ci-après le COMAI). Les conclusions de ce rapport ont été discutées dans le cadre d'un colloque de synthèse multidisciplinaire le 20 août 2002, en présence du professeur E______, de la doctoresse F______, internistes, de la doctoresse G______, rhumatologue et de la doctoresse H______, psychiatre. Selon le professeur I______, rhumatologue, l'assuré présentait des lombalgies chroniques prédominantes au niveau cervical et lombaire avec sciatalgies droites intermittentes, ainsi que des douleurs chroniques de l'épaule droite avec brachialgies, évoluant depuis plusieurs années. D'un point de vue rhumatologique pur, et en tenant compte des répercutions fonctionnelles de la douleur, la capacité de travail de l'expertisé pouvait être évaluée à 70 %, dans une activité adaptée, en évitant les positions statiques prolongées, le port de charges, ainsi que toute activité impliquant des mouvements répétés d'extension de la nuque ou des mouvements répétitifs des membres supérieurs. La doctoresse J______, psychiatre, a diagnostiqué un syndrome douloureux somatoforme persistant, ainsi qu'un trouble dépressif récurrent, actuellement stabilisé sous traitement. L'expertisé présentait un état psychiatriquement stationnaire. Néanmoins, l'on observait une péjoration progressive de ses douleurs, qui rendaient toute activité professionnelle future difficilement envisageable. Pour des raisons psychiatriques, l'experte a estimé que l'incapacité de travail s'élevait à environ 50 à 70 %. Le collège des médecins a posé les diagnostics suivants : syndrome douloureux somatoforme persistant, se manifestant principalement par des rachialgies, un trouble dépressif récurrent, actuellement stabilisé sous traitement, ainsi qu'une probable épicondylite. Les experts avaient été frappés par la discordance entre les éléments objectifs, ne pouvant expliquer que très partiellement les plaintes de l'assuré et la sévérité invalidante de la symptomatologie douloureuse. Ce tableau clinique évoquait en premier lieu un syndrome douloureux somatoforme persistant, prédominant au niveau du rachis, se caractérisant typiquement par une extension progressive des douleurs à partir d'une « épine irritative » constituée par les lombalgies, des douleurs qui étaient permanentes, diurnes et nocturnes, et qui résistaient à toute prise en charge thérapeutique. La limitation fonctionnelle était avant tout en relation avec le vécu douloureux chronique. Une majoration des symptômes pouvait être présente, inconsciente, comme c'était souvent le cas dans le cadre du trouble somatoforme douloureux. Les experts étaient cependant persuadés de la réalité des douleurs de l'expertisé et de l'importance qu'elles représentaient dans son vécu quotidien. L'émergence de ce syndrome trouvait possiblement son origine dans l'anamnèse psychosociale de l'assuré, marquée par une mise au travail précoce et surtout par des séparations familiales conséquentes et mal vécues en 1985 et en 1996 (retour au pays de sa femme et de ses deux enfants). Globalement, en tenant compte de l'aspect rhumatologique et psychiatrique, l'assuré présentait une capacité de travail de l'ordre de 50 %, dans une activité physiquement allégée (évitement des positions statiques prolongées, du port de charges, des mouvements répétitifs des membres supérieurs et dd l'extension répétée de la nuque) ; en effet, son ancienne activité de maçon ne semblait guère exigible. Malgré un vécu douloureux important, l'assuré semblait avoir encore quelques ressources. La capacité de travail avait probablement subi une réduction de 25 % au moins au courant de l'année 1998, date à laquelle l'assuré était arrivé aux termes des prestations de l'assurance-chômage et se retrouvait dans une situation de précarité. Le pronostic était réservé, au vu de l'importance du trouble somatoforme douloureux, de l'absence d'entourage soutenant et d'éléments non médicaux tels que la longue durée d'interruption de travail. Concernant le trouble dépressif récurrent, celui-ci semblait s'être stabilisé grâce à un soutien du médecin traitant de l'assuré et à un traitement antidépresseur. Une activité adaptée pourrait être retrouvée sans qu'il soit nécessaire d'envisager un réel reclassement dans une nouvelle profession. Une aide au placement semblait être une mesure plus adéquate. 8.        Dans une note du 11 février 2003, le docteur K______, médecin conseil de l'assurance-invalidité, a noté qu'il n'y avait pas de trouble psychiatrique notable, en dehors du syndrome douloureux qui empêchait l'assuré de travailler. Il relevait par ailleurs que les experts avaient été frappés par les discordances entre les éléments objectifs et la sévérité invalidante de la symptomatologie douloureuse. Une majoration des symptômes pouvait être présente, inconsciente, comme c'était le cas lors de syndromes somatoformes dont l'origine serait surtout liée à des séparations familiales mal vécues, en particulier en 1996 lors du retour de sa famille au Portugal. L'état dépressif était survenu en 1998 au terme de la période de chômage et avec l'échec de ses recherches. Le Dr K______ notait qu'il était cependant curieux que l'assuré expliquait ne pouvoir rester qu'une heure assis alors qu'il pouvait se rendre au Portugal en voiture, soit effectuer deux milles kilomètres. Le syndrome douloureux de l'assuré paraissait intimement lié à ses difficultés d'émigration. Selon lui, le trouble somatoforme n'avait pas valeur de maladie au sens de l'assurance-invalidité. Cependant, pour tenir compte de la présence d'une probable épicondylite droite et de différentes douleurs articulaires, le travail de maçon ne paraissait plus possible ; dans un poste adaptée la capacité de travail devrait atteindre 100 % (sans diminution de rendement). Une aide au placement, voire un stage d'observation paraissait en revanche nécessaire. 9.        Par décision du 29 avril 2003, l'OAI a retenu un degré d'invalidité de 37,2 %, ne donnant droit à aucune rente. En effet, le syndrome somatoforme douloureux ainsi que les troubles de l'humeur n'atteignaient pas une intensité suffisante pour mettre en péril de façon significative la capacité de gain de l'assuré et n'avaient donc pas valeur de maladie au sens de l'assurance-invalidité. Des travaux peu pénibles sur le plan physique, tels que des activités simples et répétitives dans l'industrie ou dans un atelier étaient adaptés à l'état de santé de l'assuré. 10.    Par courrier du 28 mai 2003, l'assuré a formé opposition contre cette décision, alléguant que selon l'expertise du COMAI, il ne pouvait exercer une activité adaptée à ses limitations fonctionnelles qu'à 50 %. Il a également contesté les revenus avant et après invalidité retenus par l'OAI pour la comparaison des revenus. L'assuré a joint à son opposition un courrier de la doctoresse L______ du 19 mai 2003, selon lequel une intervention chirurgicale pour une cure herniaire avait été décidée. L'état dépressif de son patient s'était également péjoré et lors de la consultation du 16 mai 2003, il avait manifesté des idées suicidaires. Dans ces conditions, une prise en charge psychiatrique s'imposait et l'assuré avait reconnu cet impératif. La Dresse estimait que la capacité de travail de son patient s'élevait au maximum à 50 %. 11.    Dans un avis médical du 25 septembre 2003, le Service médical régional de l'assurance-invalidité (ci-après le SMR Léman) a souligné qu'entre 1996 et 2000, seuls des troubles somatiques avaient été annoncés pour justifier de l'incapacité de travail de l'assuré dans sa profession ; cependant, un autre emploi aurait convenu même si l'assuré était peu motivé. Ce n'était qu'en juillet 2000 qu'avaient été notés des troubles de l'humeur de type dépressif et qu'un traitement lui avait été proposé, mais son médecin avait relevé que la compliance n'était pas optimale. En juillet 2002, lors du COMAI, ses troubles dépressifs avaient disparu grâce au traitement. Cependant, si l'assuré avait traité correctement dès le départ son trouble psychique, ce dernier se serait plus rapidement amélioré. Ainsi, la seule période où l'incapacité de travail aurait pu être totale était entre 2000 et 2001. Il ne s'agissait donc pas d'une affection durable qui justifiât d'une incapacité de travail prolongée. Les experts du SMR Léman ont encore rappelé que pour le COMAI, le syndrome douloureux trouvait possiblement son origine dans l'anamnèse psychosociale, marquée par une mise au travail précoce et surtout par des séparations familiales mal vécues, éléments qui ne relevaient pas de l'assurance-invalidité. Actuellement, après le refus d'octroi de la prestation de l'assurance-invalidité, l'assuré réagissait par la survenance d'un nouvel état dépressif, constaté le 16 mai 2003, pour lequel un traitement était préconisé. Il s'agissait d'une réaction normale pour quelqu'un qui espérait recevoir une rente entière de l'assurance-invalidité. En ce qui concernait l'opération de la hernie, probablement inguale, une convalescence de quatre à six semaines était suffisante avant de reprendre le travail en particulier dans une activité légère. 12.    Dans un rapport médical du 14 novembre 2003, le docteur M______, psychiatre traitant, a diagnostiqué un trouble somatoforme depuis 1996. L'incapacité s'élevait à 25 % depuis le 14 novembre 2003 et l'état de santé s'améliorait. L'incapacité de travail était due à des raisons socio-économiques ou conjoncturelles plus qu'à une affection physique ou mentale. 13.    Dans un courrier du 24 février 2004 à l'OAI, la Dresse L______ a diagnostiqué des cervico-brachialgies droites ; un « PSH » droit : tendinite des sus et sous-épineux sous diagnostic du docteur N______, orthopédiste ; une hernie ombilicale avec suivi en chirurgie digestive aux Hôpitaux universitaires genevois du 15 mai 2003 à septembre 2003, opération le 9 septembre 2003 ; une pathologie hémorroïdaire nécessitant probablement une intervention chirurgicale. Le patient qui présentait un état dépressif répondant bien au nefadar (antidépresseur) s'était déstabilisé en présentant des idées de persécution et suicidaires avec augmentation de l'angoisse quand ses douleurs avaient motivé une IRM le 20 mai 2003. Il était actuellement en traitement chez le Dr M______, psychiatre et sous antidépresseurs. 14.    Dans un avis du 8 mars 2004 du SMR Léman, le Dr K______ a relevé que le Dr M______ retenait une incapacité de travail de 25 % et que le traitement antidépresseur préconisé faisait déjà un effet positif après un mois de traitement. L'IRM de la colonne lombaire du 20 mai 2003 ne montrait ni hernie discale ni protrusion. Il était signalé un discret rétrécissement du canal spinal lombaire mais rien de particulier par rapport à l'âge. La radiographie de la colonne lombaire du 2 mai 2003 ne montrait qu'une ostéophytose C5 et C6 sans atteinte des trous de conjugaison. A l'épaule droite il n'y avait rien à signaler. Il y avait eu une opération d'une hernie ombilicale le 9 septembre 2003 dont la convalescence s'élevait habituellement à six semaines au plus. En conclusion, les derniers examens radiologiques ne montraient rien d'important au niveau du rachis et de l'épaule droite ; l'opération de la hernie n'entraînait qu'une incapacité de courte durée et le trouble psychique, réactionnel à la décision négative de l'assurance-invalidité, répondait bien au traitement dès le moment où l'assuré acceptait de le prendre. 15.    Par décision du 17 mars 2004, l'OAI a rejeté l'opposition du 28 mai 2003 et confirmé sa décision du 29 avril 2003 de refus de prestations. L'OAI a rappelé que le trouble somatoforme douloureux présenté par l'assuré n'était pas accompagné d'une cormorbidité psychiatrique importante ; en effet, selon les experts du COMAI, l'état dépressif était stabilisé grâce à une médication adéquate. En outre, en novembre 2003, soit après la décision, le Dr M______ posait comme seul diagnostic un trouble somatoforme douloureux et ne faisait aucune allusion à un quelconque état dépressif. Les experts du COMAI avaient en outre été frappés par la discordance entre les éléments objectifs ne pouvant expliquer que très partiellement les plaintes de l'assuré et la sévérité invalidante de la symptomatologie douloureuse. Par ailleurs, à la lecture de l'anamnèse, on notait que l'assuré avait un appétit parfaitement conservé, qu'il s'occupait lui-même de son ménage, des commissions, de la lessive et des repas, qu'il allait de temps à autre à la piscine et qu'il conservait une bonne intégration sociale, puisqu'il avait plusieurs amis portugais qu'il rencontrait fréquemment, qu'il invitait régulièrement le week-end et qui le soutenait beaucoup moralement. L'assuré était très entouré, tant pas son neveu que par un couple d'amis dont il se sentait très proche. Au vu de ces éléments, il y avait lieu de constater que l'atteinte psychique, qui était essentiellement imputable à des difficultés psychosociales, ne revêtait pas en l'occurrence une intensité suffisante pour être considérée comme invalidante au sens de loi sur l'assurance-invalidité. Des précisions apportées par le Dr M______ en date du 14 novembre 2003, ne faisaient que corroborer cet état de fait. Enfin, les renseignements fournis par la Dresse L______ ne permettaient pas de faire une appréciation différente du cas. 16.    Par courrier du 19 avril 2004, l'assuré a recouru auprès du Tribunal cantonal des assurances sociales (TCAS) contre cette décision sur opposition, concluant, sous suite de dépens, à l'octroi d'une rente entière d'invalidité. Il a expliqué qu'en 1996, alors qu'il était à l'assurance-chômage, il avait entrepris une formation de chauffeur de taxi qu'il avait réussi. Cependant, ses répondants à l'office cantonal de l'emploi l'avait découragé en lui expliquant qu'il ne pourrait pas porter les valises de ses clients. Il avait alors déposé une première demande d'assurance-invalidité le 19 août 1997, visant à un reclassement. L'OAI avait cependant estimé, en dépit des conclusions de l'expertise à laquelle il avait été soumise qui lui reconnaissait une capacité de 50 % dans une activité adaptée, que son trouble somatoforme douloureux n'avait pas valeur d'invalidité et avait effectué une comparaison des revenus en tenant compte d'une activité possible à 100 %. Il était par ailleurs régulièrement suivi par des médecins qui tous certifiaient qu'il ne pouvait plus reprendre son activité initiale de maçon et que toute autre activité adaptée à ses besoins ne pourraient être exercée qu'à 50 %. Seul le Dr M______ mentionnait que d'un point de vue purement psychique et ce après un mois d'observation, son incapacité de travail s'élevait à 25 %. Cependant, cet avis n'avait pas valeur d'expertise. Le recourant s'est ainsi référé à l'expertise du COMAI et a conclu à une incapacité de travail de 50%. Sur la base de la comparaison des revenus avant et après invalidité, son degré d'invalidité s'élevait à 69,9%, ce qui ouvrait droit à une rente entière d'invalidité. 17.    Dans un préavis du 18 mai 2004, l'OAI, concluant au rejet du recours, s'est référé à ses décisions litigieuses ainsi qu'aux pièces du dossier. 18.    Par arrêt du 15 novembre 2004, le TCAS a partiellement admis le recours, annulé la décision litigieuse en tant qu'elle refusait toute mesure de reclassement et renvoyé le dossier à l'intimé afin qu'il détermine la mesure de reclassement la plus adaptée au recourant. Il a considéré que le trouble somatoforme douloureux n'était pas invalidant et que le taux d'invalidité du recourant était de 34%, fondé sur une capacité de travail de 100%, de sorte que l'assuré n'avait pas droit à une rente mais avait droit à une mesure d'ordre professionnel. 19.    Par arrêt du 13 mars 2006 (I 16/05), le Tribunal fédéral a partiellement admis le recours interjeté par l'assuré et dit que, sous réserve du cas pénible, celui-ci avait droit à un quart de rente d'invalidité, en constatant que l'expertise du COMAI retenait, d'un point de vue rhumatologique, une capacité de travail limitée à 70% dans une activité adaptée, de sorte que le taux d'invalidité était de 49%. 20.    Le 2 novembre 2007, l'assuré a requis de l'OAI qu'une décision soit rendue. 21.    Par projet d'acceptation de rente du 4 décembre 2007, l'OAI a alloué à l'assuré un quart de rente d'invalidité depuis le 1 er septembre 1999. 22.    Le 11 janvier 2008, l'assuré a demandé l'octroi d'une demi-rente d'invalidité pour cas pénible. 23.    Par décision du 8 avril 2008, l'OAI a octroyé à l'assuré un quart de rente d'invalidité depuis le 1 er septembre 1999. 24.    Le 27 mai 2008, l'assuré a recouru à l'encontre de la décision de l'OAI du 8 avril 2008 en requérant l'octroi d'une rente pour cas pénible. 25.    Par décision du 1 er octobre 2008, l'OAI a octroyé à l'assuré une demi-rente ordinaire d'invalidité depuis le 1 er septembre 1999. 26.    Par arrêt du 13 octobre 2008, le TCAS a pris acte du retrait du recours. 27.    Le 13 juillet 2010, l'OAI a ouvert une procédure de révision. 28.    Le 17 juillet 2010, l'assuré a indiqué que son état de santé s'était aggravé et qu'il ne travaillait pas. 29.    Le 10 septembre 2010, le docteur O______ a rempli un rapport médical AI en indiquant un suivi depuis le 8 février 2008 et un diagnostic de cervicalgies chroniques, arthroses cervico-dorso-lombaires, spondylose modérée de la colonne dorsale (maladie de Forestier), discopathies lombaires, canal lombaire étroit en L3-L4, blocages lombaires répétition, coxarthroses bilatérale (plus à gauche), gastrite à helicobacterspylories, troubles anxieux, trouble dépressif et cure d'une hernie ombilicale (09.09.2003). L'incapacité de travail était totale et l'état de santé s'était aggravé. Il a transmis un rapport radiologique de la colonne cervicale et dorsale du 5 juillet 2006 concluant à « une spondylose de plusieurs segments avec des calcifications dishoïdes pré-vertébrales posant la question de la présence d'une maladie de Forestier. A noter que le diabète sucré était associé à cette particularité de la colonne. Par ailleurs, rectitude relative de la colonne cervicale. La densité osseuse était dans les limites normales, sans mise en évidence de lésions osseuses focales. Pas de côtes cervicales. Pas de rétrécissement osseux des foramens intervertébraux. Spondylose modérée de la colonne dorsale moyenne et basse. Calcification dishoïde para-vertébrale. Pas de lésion osseuse manifeste visible sur ces clichés. ». Il a aussi transmis un rapport radiologique du 30 novembre 2006 du bassin concluant à une coxarthrose débutante bilatérale et du poignet droit du 2 octobre 2013 concluant à un signe d'arthrose modérée de l'articulation du poignet. 30.    Le 1 er décembre 2004, le docteur P______, FMH oto-rhino-laryngologie, a posé le diagnostic de myringite bilatérale, dysfonction de l'articulé temporo-mandibulaire et polype naso-sinusienne. 31.    Un rapport de contrôle du 6 juillet 2010 de l'OAI relève que l'assuré pose des plots au ______ Q______, pour l'entreprise A______, jardinier-paysagiste. 32.    Le 29 septembre 2011, l'OAI a ordonné une expertise rhumatologique auprès du docteur R______, FMH rhumatologie et médecine interne, afin d'évaluer si l'assuré subissait une aggravation de son état de santé et, en tenant compte du rapport du 6 juillet 2010, où l'assuré avait été contrôlé comme travaillant dans une activité de pose de plots de dix-huit kilos, afin de déterminer si cette activité était exigible. 33.    Le 12 janvier 2012, le Dr R______ a rendu son rapport d'expertise. L'assuré se plaignait de cervico-dorso-lombalgies aggravées, avec des douleurs permanentes, des douleurs articulaires périphériques diffuses aux épaules, chevilles, pieds, poignets, mains et coudes, de fatigue permanente de la nuque, de brûlures dans tout le dos ainsi que de douleurs ubiquitaires. L'assuré déclarait ne réaliser aucune activité manuelle, hormis son ménage. Il a pris en compte des radiographies complémentaires de la nuque et de la colonne lombaire du 10 janvier 2012. Il a posé les diagnostics avec répercussion sur la capacité de travail de fibromyalgie selon critères ACR, status après cures d'hémorroïdes et de hernie ombilicale, status après cure de kystes aux poignets et ostéophytose des cotyles sans amincissement des interlignes coxo-fémoraux actuellement asymptomatique et, sans répercussion sur la capacité de travail de rachialgies cervico-dorso-lombaires chroniques spécifiques, légère spondylose avec ostéophytose cervico-dorso-lombaire et syndrome d'amplification des symptômes. L'assuré manifestait à l'examen clinique de nombreux signes d'amplification des symptômes ; la mobilité rachidienne était globalement normale ; le bilan radiologique confirmait celui réalisé en 2002 puis en 2006 (troubles dégénératifs débutants compatibles avec l'âge de l'assuré). Les limitations fonctionnelles étaient les suivantes, compte tenu des troubles dégénératifs rachidiens : pas de port de charges de plus de quinze kilos, pas d'activité au-dessus de l'horizontale avec les membres supérieurs ni lors de mouvements de flexion-extension de la nuque et nécessité d'alterner les positions assise et debout chaque trente minutes. La capacité de travail était nulle comme maçon et entière dans une activité adaptée ; l'état de santé de l'assuré s'était amélioré depuis l'expertise du COMAI de 2001 avec la disparition de l'épicondylite ; l'activité contrôlée en 2010 n'était pas adaptée mais démontrait que l'assuré avait une capacité de travail significative. 34.    Le 13 juin 2012, la doctoresse S______ du SMR a estimé qu'une expertise psychiatrique était nécessaire. 35.    Le 20 février 2013, le Professeur T______, FMH psychiatrie-psychothérapie, a rendu un rapport d'expertise, fondé sur trois entretiens avec l'assuré les 9, 14 et 28 août 2012. L'assuré se plaignait de douleurs du rachis, trouble de la concentration, d'insomnies, d'angoisse, de tristesse, d'irritabilité et de fatigue ; il buvait beaucoup d'alcool depuis 1970 ; sa consommation avait augmenté dès 2003-2004 et chuté depuis trois ans. Selon les tests sanguins, il existait une dépendance éthylique, utilisation essentiellement épisodique. L'expert a posé les diagnostics avec répercussion sur la capacité de travail de dépendance éthylique, utilisation ponctuelle, type dipsomaniaque (F10.26) et, sans répercussion sur la capacité de travail, d'épisode dépressif récurrent moyen avec syndrome somatique, actuellement en rémission (F33.4), de trouble de la personnalité dépendante (F60.7) et de trouble douloureux somatoforme persistant (F45.4), il n'existait pas de processus maladif s'étendant sur plusieurs années sans rémission durable, pas de perte d'intégration sociale, pas d'échec des traitements, pas d'état psychique cristallisé. Il n'y avait pas d'exagération consciente des plaintes. Le trouble somatoforme douloureux n'était pas incapacitant. Il présentait des limitations dues à la fatigabilité en lien avec les abus éthyliques ; il s'agissait d'une dépendance éthylique primaire. La capacité de travail était totale. Une amélioration de la capacité de travail était envisageable en diminuant le déconditionnement de l'assuré et en mettant en place un sevrage éthylique ; une psychothérapie était exigible. 36.    Le 14 mars 2013, le docteur U______ du SMR a estimé que l'état de santé de l'assuré s'était amélioré depuis la date de l'expertise du Dr T______. 37.    Le 8 octobre 2013, l'OAI a fixé le degré d'invalidité à 32,3% (revenu annuel sans invalidité de CHF 78'325.- et revenu annuel avec invalidité de CHF 53'011.- fondé sur l'ESS 2010, indexé en 2012, TA1, homme, niveau 4, pour une durée hebdomadaire de travail de 41,7 heures, à 100%, avec une déduction de 15% en raison de l'âge de l'assuré - 61 ans - et de l'activité légère seule possible. 38.    Par projet de décision du 14 octobre 2013, l'OAI a supprimé la rente d'invalidité du recourant au motif que son degré d'invalidité était de 32%. 39.    Par décision du 29 novembre 2013, l'OAI a supprimé la rente d'invalidité de l'assuré. 40.    Le 29 novembre 2013, l'assuré, représenté par la CAP protection juridique SA (ci-après : CAP), a fait des observations à l'OAI. Le Dr R______ n'avait pas examiné l'influence des limitations sur sa capacité résiduelle de travail mais s'était contenté de fonder sa conclusion sur des photographies de 2010 qui le montraient au travail, ce qui était insuffisant et non probant. Il convenait d'interpeller l'expert afin qu'il précise son rapport. S'agissant de la déduction sur le revenu d'invalide, il convenait de l'augmenter à 25%, compte tenu de son âge, de son absence prolongée du marché du travail et de la nature de ses limitations fonctionnelles, ce qui lui ouvrait le droit à un quart de rente d'invalidité. Par ailleurs, il n'avait reçu qu'une formation de maçon et ses importantes limitations fonctionnelles rendaient nécessaire une reconversion professionnelle qu'il ne pouvait assurer par manque de faculté d'adaptation ; il n'était donc, à 61 ans, plus en mesure de retrouver un emploi. Enfin, il n'avait jamais pu se prononcer sur les pièces de l'enquête menée par le CPPJ. Il a conclu au maintien de sa rente d'invalidité. 41.    Par décision du 20 décembre 2013, l'OAI a annulé sa décision du 29 novembre 2013 afin de réexaminer le dossier. 42.    Le 13 février 2014, le Dr U______ du SMR a estimé que le Dr R______ avait bien expliqué que l'assuré ne présentait pas de signe objectif de sévérité en rapport avec ses plaintes (nombreux signes d'amplification des symptômes) et maintenu ses précédentes conclusions. 43.    Par décision du 28 février 2014, l'OAI a supprimé la rente d'invalidité de l'assuré. 44.    Le 2 avril 2014, l'assuré, représenté par la CAP, a recouru auprès de la chambre de céans à l'encontre de la décision du 28 février 2014 de l'OAI, en concluant à son annulation et à la reconnaissance d'un droit à une demi-rente d'invalidité. L'OAI n'avait pas suffisamment tenu compte de son âge ; il n'était plus en mesure de retrouver un emploi adapté ; la déduction sur le revenu d'invalide devait être portée à 25% ; l'expertise du Dr R______ n'était pas probante, en particulier relativement à l'appréciation de la baisse de rendement, laquelle avait été écartée au vu des photographies prises par la CPPJ (Commission paritaire des parcs et jardins de Genève). 45.    Le 10 juin 2014, l'OAI a conclu au rejet du recours. S'agissant de l'âge du recourant, il fallait examiner l'exigibilité d'un emploi au jour de l'expertise du Dr R______, le 12 janvier 2012, moment où le recourant avait 60 ans et six mois. Or, le Tribunal fédéral considère que cet âge n'était pas un âge avancé ; de plus, l'assuré présentait la capacité de mettre en valeur sa capacité résiduelle de travail dans un poste adapté ; il avait d'ailleurs été engagé en 2010. 46.    Le 8 août 2014, l'assuré a renoncé à répliquer. 47.    Le 8 septembre 2014, la chambre de céans a entendu les parties en audience de comparution personnelle. Le recourant a déclaré : « J'ai arrêté de travailler en 1996 et je n'ai plus jamais retravaillé depuis. J'ai des douleurs aux lombaires, ainsi qu'une sciatique qui survient par crises. Je prends assez régulièrement du Brufen 600, du Dafalgan 1gr et de l'Irfen. J'ai aussi des médicaments pour traiter mon diabète. J'ai des phases où je me sens mieux et d'autres moins bien. J'ai alors des douleurs aux cervicales, aux lombaires, bien que celles-ci soient chroniques, et également des problèmes aux articulations. J'ai de l'arthrose aux deux poignets et également des douleurs dans le bras droit. Je suis suivi par le Dr O______ que je vois à peu près chaque mois. Je me suis acheté un chien en 2007 et je faisais beaucoup de promenades avec lui, mais maintenant je l'ai emmené au Portugal, car depuis 2012-2013, j'ai eu une période où je n'arrivais plus à sortir. Je m'occupe seul de mon ménage, mais certains jours, je n'arrive rien à faire à cause du dos. M. V______ A______ est mon neveu. Vous m'indiquez que j'ai été contrôlé alors que je travaillais pour son entreprise. En réalité, mon neveu est passé un matin chez moi vers 10h30 pour me demander de venir le conseiller car il devait construire un muret pour une villa. J'ai été pris en photo lors du contrôle et mon neveu a été amendé car je n'étais pas un employé déclaré. Je n'ai pas soulevé de plot, j'ai seulement tenu un plot qui était sur le mur et je lui ai donné un petit coup de masse. Vous me montrez les photos du dossier. Je précise que mon neveu était juste derrière même si on ne le voit pas. J'ai mis le plot en position, lequel était déjà posé sur le muret. Chaque plot pesait de 8 à 10 kilos et non pas 18 kilos, peut-être 12 kilos au maximum. Ce travail n'était pas programmé puisque mon neveu est passé chez moi le matin même. C'était la seule fois où j'ai travaillé avec lui. Même mon neveu ne voudrait pas que je vienne travailler. Par contre, je l'ai aidé parfois dans son jardin (ramasser des tomates, arroser). Ca m'aide beaucoup de bouger un peu. A l'époque, j'ai cherché du travail, mais je n'ai rien trouvé. J'ai proposé mon aide dans une entreprise à Carouge deux ou trois heures par jour, mais le patron a refusé. J'ai également suivi un cours pour être chauffeur de taxi, mais comme je ne pouvais pas porter de valises, je n'ai pas pu aller de l'avant. Je suis resté environ deux heures avec le Dr W______ pour l'expertise. Lors de l'expertise auprès du Dr T______, celui-ci m'a recommandé un suivi auprès d'un autre psychiatre, dont je ne me rappelle plus du nom. J'aimerais faire une activité telle que coursier, mais cela est problématique car certains jours, je ne pourrais pas aller travailler en raison des douleurs lombaires et cervicales. Il y a donc un problème de responsabilité. Par ailleurs, j'indique que je suis quelqu'un de très actif, qui sors tout le temps. Je n'ai pas concrètement cherché un travail car je n'y connais rien et je ne sais pas à qui m'adresser. Je suis aidé par le SPC. Avant, c'était l'assistante sociale. Je serais d'accord d'assumer un emploi qui soit compatible avec mon état, même si j'ai des problèmes à dire que je suis assez solide pour faire tel ou tel travail. ». 48.    A la demande de la chambre de céans, le Dr R______ a donné des renseignements complémentaires le 12 septembre 2014. Il a indiqué que lors de l'examen de l'assuré en 2012, celui-ci n'avait pas d'épicondylite, de sorte que dans une activité adaptée aux limitations fonctionnelles il n'y avait pas de justification à ce que la capacité de travail soit diminuée ; S'agissant de la baisse de rendement de 30% calculée par la PMU, il semblait qu'elle n'était pas imputable à l'épicondylite, même si le rapport de la PMU avait procédé à une sorte d'amalgame entre des considérations somatiques et psychiatriques. L'intensité de la douleur était subjective et ne devait en principe pas être prise en compte dans la détermination objective de la capacité de travail lors d'une expertise rhumatologique ; l'assuré, en 2012, n'avait pas de traitement régulier pour la douleur de sorte que celle-ci était manifestement supportable. Il confirmait une capacité de travail de 70% comme l'avait fait la PMU, en présence d'une épicondylite ; il n'était par ailleurs pas déterminant dans la fixation du taux de capacité de travail que l'assuré ait été contrôlé sur un chantier en 2010. 49.    Le 3 octobre 2014, le Dr U______ du SMR a estimé qu'il convenait de s'en tenir aux conclusions du Dr R______. 50.    Le 6 octobre 2014, l'OAI a maintenu ses conclusions.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L'objet du litige porte sur le bien-fondé de la suppression par l'OAI de la rente d'invalidité du recourant, singulièrement sur la question d'une amélioration de son état de santé depuis la décision initiale de rente.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7.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(ATF 126 V 75 consid. 5b/aa-cc p. 79, ATF du 6 février 2013 9C 861/2012).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13.    a) 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in SVR 2011 IV Nr. 30 p. 88). b)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in SVR 2011 IV Nr. 30 p. 88). c )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(ATF du 3 septembre 2013 9C 152/2013). d) Le Tribunal fédéral a considéré, dans l'arrêt publié aux ATF 138 V 457 (consid. 3.3 p. 462), que la question de la mise en valeur de la capacité de travail, en cas d'âge avancé s'examinait au moment où l'exigibilité médicale d'une capacité de travail totale ou partielle est constatée (ATF du 4 septembre 2013 9C 88/2013). 14.    a) En l'espèce, le recourant a été soumis le 8 octobre 2002 à une expertise bidisciplinaire rhumatologique et psychiatrique auprès de la PMU de Lausanne. Les conclusions rhumatologiques relèvent ce qui suit : « l'assuré présente des lombalgies chroniques, prédominant au niveau cervical et lombaire, avec sciatalgies droites intermittentes, ainsi que des douleurs chroniques de l'épaule droite avec brachialgies, évoluant depuis plusieurs années. L'examen clinique est marqué par une limitation fonctionnelle algique du rachis cervical et lombaire ainsi que de l'épaule droite. Il n'existe pas de signes irritatifs ou déficitaires aux MS ou MI. On relève toutefois des signes de non organicité selon Waddell, témoignant clairement d'une surcharge fonctionnelle. Quant au bilan radiologique, il révèle un discret trouble de la statique cervicale ainsi que des troubles dégénératifs modérés, tant au niveau cervical que lombaire. Cette symptomatologie douloureuse de l'appareil locomoteur, prédominant au niveau du rachis, ne peut entièrement être expliquée par les constatations. L'assuré semble avant tout limité par le vécu douloureux. Ce tableau évoque donc en premier lieu un trouble somatoforme douloureux. Du point de vue thérapeutique, il n'existe actuellement aucun traitement curatif de ce syndrome. Outre la poursuite du traitement antalgique et antidépresseur, la poursuite d'une activité physique régulière devrait être encouragée, afin d'éviter un déconditionnement physique complet. L'examen clinique met toutefois en évidence une probable épicondylite droite. L'assuré pourrait bénéficier d'un traitement de physiothérapie locale, sous forme de massages transverses profonds et d'ultrasons, avec éventuellement port d'une attelle. En cas de persistance des symptômes, une infiltration locale serait indiquée. D'un point de vue rhumatologique pur, en tenant compte des répercussions fonctionnelles de la douleur, la capacité de travail de l'assuré peut être évaluée à 70%, dans une activité adaptée, en évitant les positions statiques prolongées, le port de charges, ainsi que toute activité impliquant des mouvements répétés d'extension de la nuque ou des mouvements répétitifs des MS. ». A la suite de cette expertise, le Tribunal fédéral a alloué au recourant un quart de rente d'invalidité, en considérant que si le trouble somatoforme douloureux n'était pas incapacitant tel n'était pas le cas de l'épicondylite droite, attestée par le rapport de la PMU. b) Dans le cadre d'une procédure de révision subséquente, le Dr R______ a rendu le 12 janvier 2012 un rapport d'expertise, lequel conclut à une capacité de travail totale du recourant dans une activité adaptée. Il a relevé que l'état de santé de ce dernier s'était amélioré par la disparition de l'épicondylite droite et que persistaient des rachialgies cervico-dorso-lombaires chroniques aspécifiques. Il a complété son rapport, à la demande de la chambre de céans, le 12 septembre 2014. Cette expertise, fondée sur un examen du recourant, comprenant une anamnèse complète, les plaintes du recourant, le status clinique, des examens radiologiques complémentaires et une appréciation du cas claire, répond aux réquisits jurisprudentiels pour qu'il lui soit reconnu une pleine valeur probante ; en particulier, l'expert a concrètement expliqué que l'état de santé du recourant s'était amélioré par la disparition de l'épicondylite, ce qui n'est pas contesté par ce dernier. c) Celui-ci conteste cependant la valeur probante de l'expertise du Dr R______. Il estime que l'expert ne s'est pas prononcé de façon claire et précise sur une éventuelle limitation de rendement, ayant omis d'examiner l'influence de nombreuses limitations qualitatives et quantitatives sur sa capacité de travail, de sorte que son appréciation reposait uniquement sur le rapport de contrôle du CPPJ. A cet égard, l'expert a retenu des limitations fonctionnelles liées aux éléments pathologiques objectifs, soit les troubles dégénératifs rachidiens, de sorte qu'il a écarté l'exigibilité d'une activité de maçon mais considéré que, dans une activité respectant lesdites limitations fonctionnelles, la capacité de travail était entière, sans baisse de rendement. Le 12 mai 2014, il a précisé qu'il n'avait pas tenu compte du rapport de contrôle de 2010, mais s'était uniquement basé sur des éléments objectifs ; or, le recourant n'explique pas en quoi les constatations et conclusions de l'expert quant à une capacité de travail sans diminution de rendement dans une activité adaptée ne correspondraient pas à son état de santé ; le recourant se borne d'ailleurs à invoquer les nombreuses limitations qualitatives et quantitatives qu'il subit, sans autre précision et, en particulier, n'a pas contesté la disparition de l'épicondylite droite. d) Il convient ainsi de suivre les conclusions de l'expertise du Dr R______ et de constater que l'état de santé du recourant s'est amélioré dans une mesure telle que le recourant était apte, dès l'examen par le Dr R______, à exercer une activité adaptée à 100%. e) L'intimé a également ordonné une expertise psychiatrique auprès du Dr T______, lequel a rendu son rapport le 20 février 2013 concluant à une capacité de travail totale du recourant. Celui-ci n'a pas contesté les conclusions de l'expertise psychiatrique. 15.    a) L'intimé a calculé le taux d'invalidité du recourant en se fondant, d'une part, sur un revenu sans invalidité de CHF 78'325.-, soit le revenu effectivement obtenu en 1997, indexé à 2012 et, d'autre part, sur un revenu d'invalide de CHF 53'011.-, soit calculé à partir de l'ESS 2010, TA 1, homme, niveau 4, avec un horaire de travail hebdomadaire de 41,7 h, indexé à 2012, avec une déduction de 15% compte tenu de l'âge de l'assuré et d'une activité légère seule possible. b) Le recourant estime qu'on ne saurait exiger de lui une reconversion professionnelle à 61 ans et 7 mois, soit à 3 ans de l'âge de la retraite, de surcroît compte tenu du fait qu'il n'a plus travaillé depuis 18 ans ; il considère qu'il n'est plus en mesure de retrouver un emploi adapté à son handicap. A cet égard, la jurisprudence a admis que certains assurés âgés n'étaient pas en mesure de valoriser leur capacité de travail résiduelle dans une activité adaptée (supra consid. 12). En l'occurrence, la situation du recourant est différente des cas jurisprudentiels précités dès lors que celui-ci a disposé, depuis 1998, d'une capacité de travail de 70% dans une activité adaptée à son état de santé, soit sans positions statiques prolongées, sans port de charges et sans mouvements répétitifs d'extension de la nuque ou de mouvements répétitifs des membres supérieurs (ATF du 13 mars 2006 précité). Le fait qu'il n'ait pas fait usage de cette capacité de travail résiduelle ne saurait être assimilé au cas de l'assuré qui ne peut plus exercer son activité habituelle et doit, à un âge avancé, se soumettre à une reconversion professionnelle requérant des capacités d'adaptation. En définitive, il est exigé du recourant qu'il exerce à 100% l'activité adaptée à son état de santé qu'il était en mesure de débuter en 1998 déjà, à un taux de 70%. La situation du recourant n'est donc pas comparable avec les cas jurisprudentiels précités ; de la même manière, le Tribunal fédéral a estimé que des mesures de réadaptation n'étaient pas nécessaires pour l'assuré qui voit sa rente d'invalidité supprimée mais qui disposait déjà d'une importante capacité résiduelle de travail (cf supra consid. 13. b)). 16.    Enfin, le recourant estime qu'un abattement sur le revenu d'invalide de 25% devrait être opéré au lieu des 15% retenus par l'intimé. S'agissant des critères pertinents pour évaluer la mesure de l'abattement, le recourant remplit celui de l'âge dès lors qu'il avait, au jour de la décision litigieuse, 61 ans et 8 mois ainsi que celui d'une activité légère seule possible, comme l'a retenu l'intimé. Dans son arrêt du 13 mars 2006, le Tribunal fédéral avait retenu un abattement de 10% sur le revenu d'invalide en prenant en compte les limitations liées à « l'âge du recourant ou à la nationalité ». En l'occurrence, trois critères demeurent pertinents, soit celui de la nationalité et de l'âge admis en 2006 ainsi que celui d'une activité légère seule exigible dès lors que les limitations fonctionnelles du recourant ne sont pas prises en compte dans le taux de capacité de travail, lequel est de 100%. Compte tenu de ces trois critères et en particulier de celui de l'âge avancé du recourant, lequel avait 61 ans et 8 mois au jour de la décision litigieuse de suppression de rente d'invalidité, il convient de constater que l'abattement retenu par l'intimé de 15% est insuffisant et que, dans ces conditions, l'abattement maximum de 25% doit être appliqué. Le cas d'espèce est donc différent de celui jugé par le Tribunal fédéral le 30 septembre 2009 ( 9C_679/2008 ), lequel avait confirmé le refus de la juridiction inférieure d'augmenter l'abattement de 15% retenu lors de la dernière décision de rente sur le revenu d'invalide de l'assuré, alors âgé de 52 ans, au motif que le fait que le recourant soit dorénavant âgé de plus de 55 ans, ne constituait pas un fait nouveau. Or, en l'espèce, la décision de rente a été révisée en considérant que le recourant était dorénavant capable de travailler à 100% dans un emploi adapté à son état de santé, et non plus à 70%, de sorte qu'il est nécessaire de procéder à un nouveau calcul du taux d'invalidité, lequel doit prendre en compte les circonstances actuelles du cas d'espèce, dont l'âge avancé du recourant fait partie. 17.    S'agissant du calcul du taux d'invalidité, il convient donc de se référer, comme l'a fait l'intimé, à l'année 2012. Pour le revenu d'invalide, le salaire de référence est celui auquel peuvent prétendre les hommes effectuant des activités simples et répétitives (niveau de qualification 4) dans le secteur privé, à savoir CHF 4'901.- par mois ou CHF 58'812.- par année (Enquête suisse sur la structure des salaires 2010, Tableau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2012 (41,7 heures; La Vie économique, 3-2012, p. 94, B9.2), ce montant doit être porté à CHF 61'312.- par année, soit CHF 62'366.- en 2012. Comme il se justifie de procéder à un abattement de ce salaire statistique à hauteur de 25 %, il en résulte un revenu d'invalide de CHF 46'775.-. Comparé au revenu sans invalidité de CHF 78'325.-, non contesté par le recourant, il en résulte un taux d'invalidité de 40,3%, lequel donne droit à un quart de rente d'invalidité. 18.    Au vu de ce qui précède, le recours sera admis et la décision du 28 février 2014 sera annulée. Le recourant obtenant gain de cause, une indemnité de CHF 3'000.- lui sera accordée à titre de participation à ses frais et dépens (art. 61 let. g LPGA). Etant donné que, depuis le 1 er juillet 2006, la procédure n'est plus gratuite (art. 69 al. 1bis LAI), au vu du sort du recours, il y a lieu de condamner l'intimé au paiement d'un émolument de CHF 200.-. PAR CES MOTIFS, LA CHAMBRE DES ASSURANCES SOCIALES : Statuant A la forme : 1.        Déclare le recours recevable. Au fond : 2.        L'admet. 3.        Annule la décision de l'OAI du 28 février 2014. 4.        Condamne l'OAI à verser au recourant une indemnité de procédure de CHF 3'000.-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