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A/962/2016 vom 29. September 2016</w:t>
      </w:r>
    </w:p>
    <w:p>
      <w:r>
        <w:t>GE Cour de justice, 2016-09-29, FR</w:t>
      </w:r>
    </w:p>
    <w:p>
      <w:r>
        <w:rPr>
          <w:b/>
        </w:rPr>
        <w:t xml:space="preserve">Quelle: </w:t>
      </w:r>
      <w:r>
        <w:t>https://mcp.opencaselaw.ch/entscheid/ge_gerichte_A_962_2016</w:t>
      </w:r>
    </w:p>
    <w:p>
      <w:r>
        <w:t>FR: GE_GERICHTE A/962/2016 du 29 septembre 2016</w:t>
      </w:r>
    </w:p>
    <w:p>
      <w:r>
        <w:t>IT: GE_GERICHTE A/962/2016 del 29 settembre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29.09.2016 A/962/2016</w:t>
      </w:r>
    </w:p>
    <w:p>
      <w:r>
        <w:t>A/962/2016 ATAS/779/2016 du 29.09.2016 ( PC ) , RETIRE rÉpublique et canton de genÈve POUVOIR JUDICIAIRE A/962/2016 ATAS/779/2016 COUR DE JUSTICE Chambre des assurances sociales Arrêt du 29 septembre 2016 5 ème Chambre En la cause Madame A______, domiciliée à CAROUGE, représentée par VILLE DE CAROUGE Service des affaires sociales recourante contre SERVICE DES PRESTATIONS COMPLEMENTAIRES, DEAS – SPC, sis route de Chêne 54, GENEVE intimé Vu la décision sur opposition du 25 février 2016 du Service des prestations complémentaires (SPC) ; Vu le recours posté le 23 mars 2016 par Madame A______ PAREDES, par l'intermédiaire de son conseil, et l’échange d’écritures ; Attendu que la recourante a retiré son recours, par écriture postée le 9 septembre 2016 ; Qu'il convient dès lors d'en prendre acte et de rayer la cause du rôle. *** PAR CES MOTIFS, LA CHAMBRE DES ASSURANCES SOCIALES : 1.        Prend acte du retrait du recours.![endif]&gt;![if&gt; 2.        Raye la cause du rôle.![endif]&gt;![if&gt; 3.        Dit que la procédure est gratuite.![endif]&gt;![if&gt; La greffière Diana ZIERI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